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ascii="仿宋" w:hAnsi="仿宋" w:eastAsia="仿宋"/>
          <w:sz w:val="32"/>
          <w:szCs w:val="32"/>
        </w:rPr>
      </w:pPr>
      <w:r>
        <w:rPr>
          <w:rFonts w:hint="eastAsia" w:ascii="方正小标宋简体" w:hAnsi="方正小标宋简体" w:eastAsia="方正小标宋简体" w:cs="方正小标宋简体"/>
          <w:color w:val="FF0000"/>
          <w:w w:val="70"/>
          <w:sz w:val="120"/>
          <w:szCs w:val="120"/>
        </w:rPr>
        <w:t>泰 安 长 城 中 学</w:t>
      </w:r>
    </w:p>
    <w:p>
      <w:pPr>
        <w:widowControl w:val="0"/>
        <w:adjustRightInd/>
        <w:snapToGrid/>
        <w:spacing w:line="400" w:lineRule="exact"/>
        <w:jc w:val="center"/>
        <w:rPr>
          <w:rFonts w:asciiTheme="majorEastAsia" w:hAnsiTheme="majorEastAsia" w:eastAsiaTheme="majorEastAsia"/>
          <w:sz w:val="44"/>
          <w:szCs w:val="44"/>
        </w:rPr>
      </w:pPr>
      <w:r>
        <w:rPr>
          <w:rStyle w:val="7"/>
          <w:rFonts w:ascii="宋体" w:hAnsi="宋体"/>
          <w:sz w:val="32"/>
          <w:szCs w:val="32"/>
          <w:lang w:val="zh-CN" w:bidi="zh-CN"/>
        </w:rPr>
        <w:pict>
          <v:line id="直接连接符 1" o:spid="_x0000_s1026" o:spt="20" style="position:absolute;left:0pt;margin-left:-11.1pt;margin-top:5.7pt;height:0pt;width:442.2pt;z-index:251660288;mso-width-relative:page;mso-height-relative:page;" stroked="t" coordsize="21600,21600">
            <v:path arrowok="t"/>
            <v:fill focussize="0,0"/>
            <v:stroke weight="2.5pt" color="#FF0000" joinstyle="miter"/>
            <v:imagedata o:title=""/>
            <o:lock v:ext="edit"/>
          </v:line>
        </w:pict>
      </w:r>
    </w:p>
    <w:p>
      <w:pPr>
        <w:jc w:val="center"/>
        <w:rPr>
          <w:rFonts w:hint="eastAsia" w:cs="宋体" w:asciiTheme="majorEastAsia" w:hAnsiTheme="majorEastAsia" w:eastAsiaTheme="majorEastAsia"/>
          <w:b w:val="0"/>
          <w:bCs/>
          <w:sz w:val="44"/>
          <w:szCs w:val="44"/>
        </w:rPr>
      </w:pPr>
      <w:r>
        <w:rPr>
          <w:rFonts w:hint="eastAsia" w:cs="宋体" w:asciiTheme="majorEastAsia" w:hAnsiTheme="majorEastAsia" w:eastAsiaTheme="majorEastAsia"/>
          <w:b w:val="0"/>
          <w:bCs/>
          <w:sz w:val="44"/>
          <w:szCs w:val="44"/>
        </w:rPr>
        <w:t>泰安长城中学</w:t>
      </w:r>
    </w:p>
    <w:p>
      <w:pPr>
        <w:jc w:val="center"/>
        <w:rPr>
          <w:rFonts w:hint="eastAsia" w:ascii="楷体" w:hAnsi="楷体" w:eastAsia="楷体" w:cs="宋体"/>
          <w:b w:val="0"/>
          <w:bCs/>
          <w:sz w:val="32"/>
          <w:szCs w:val="32"/>
        </w:rPr>
      </w:pPr>
      <w:r>
        <w:rPr>
          <w:rFonts w:hint="eastAsia" w:cs="宋体" w:asciiTheme="majorEastAsia" w:hAnsiTheme="majorEastAsia" w:eastAsiaTheme="majorEastAsia"/>
          <w:b w:val="0"/>
          <w:bCs/>
          <w:sz w:val="44"/>
          <w:szCs w:val="44"/>
        </w:rPr>
        <w:t>突发地震、气象灾害预警应对制度</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为使地震及其他自然灾害应急工作快速、高效、有序地进行，最大限度地减轻学校因灾害造成的人员伤亡、财产损失和社会影响，维护社会和谐稳定，特制定本预案。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在日常工作中，学校</w:t>
      </w:r>
      <w:bookmarkStart w:id="0" w:name="_GoBack"/>
      <w:bookmarkEnd w:id="0"/>
      <w:r>
        <w:rPr>
          <w:rFonts w:hint="eastAsia" w:ascii="仿宋" w:hAnsi="仿宋" w:eastAsia="仿宋" w:cs="宋体"/>
          <w:sz w:val="32"/>
          <w:szCs w:val="32"/>
        </w:rPr>
        <w:t>要对全校师生进行安全教育，各部门要高度重视安全和可能发生的灾害事故，定期检查，消除存在的各种安全隐患。灾害发生时，领导小组和全体教职工要听从领导小组的统一调动和指挥。在预案的实施过程中实行责任追究制，如由于相互推诿、工作不到位而造成的不应该发生的人身或财产损失， 要追究相关责任人的责任。</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w:t>
      </w:r>
      <w:r>
        <w:rPr>
          <w:rFonts w:hint="eastAsia" w:ascii="黑体" w:hAnsi="黑体" w:eastAsia="黑体" w:cs="宋体"/>
          <w:sz w:val="32"/>
          <w:szCs w:val="32"/>
        </w:rPr>
        <w:t xml:space="preserve">一、指导思想 </w:t>
      </w:r>
      <w:r>
        <w:rPr>
          <w:rFonts w:hint="eastAsia" w:ascii="仿宋" w:hAnsi="仿宋" w:eastAsia="仿宋" w:cs="宋体"/>
          <w:sz w:val="32"/>
          <w:szCs w:val="32"/>
        </w:rPr>
        <w:t>：坚持“以人为本”的思想</w:t>
      </w:r>
      <w:r>
        <w:rPr>
          <w:rFonts w:hint="eastAsia" w:ascii="仿宋" w:hAnsi="仿宋" w:eastAsia="仿宋" w:cs="宋体"/>
          <w:sz w:val="32"/>
          <w:szCs w:val="32"/>
          <w:lang w:eastAsia="zh-CN"/>
        </w:rPr>
        <w:t>，</w:t>
      </w:r>
      <w:r>
        <w:rPr>
          <w:rFonts w:hint="eastAsia" w:ascii="仿宋" w:hAnsi="仿宋" w:eastAsia="仿宋" w:cs="宋体"/>
          <w:sz w:val="32"/>
          <w:szCs w:val="32"/>
        </w:rPr>
        <w:t xml:space="preserve">坚持师生生命的安全及国家利益高于一切，务本求实，明确责任，坚持“预防为主、积极处置”的方针，尽一切努力把师生生命财产的损失降到最低限度。 </w:t>
      </w:r>
    </w:p>
    <w:p>
      <w:pPr>
        <w:ind w:firstLine="640" w:firstLineChars="200"/>
        <w:rPr>
          <w:rFonts w:hint="eastAsia" w:ascii="黑体" w:hAnsi="黑体" w:eastAsia="黑体" w:cs="宋体"/>
          <w:sz w:val="32"/>
          <w:szCs w:val="32"/>
        </w:rPr>
      </w:pPr>
      <w:r>
        <w:rPr>
          <w:rFonts w:hint="eastAsia" w:ascii="黑体" w:hAnsi="黑体" w:eastAsia="黑体" w:cs="宋体"/>
          <w:sz w:val="32"/>
          <w:szCs w:val="32"/>
        </w:rPr>
        <w:t>二、工作原则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1、坚持以人为本，师生生命安全高于一切的原则，稳定压倒一切的原则。</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2、谁主管，谁负责的原则，预防为主，积极处置的原则。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 xml:space="preserve">3、冷静、沉着，积极主动和及时、合法、公正处理的原则。  </w:t>
      </w:r>
    </w:p>
    <w:p>
      <w:pPr>
        <w:ind w:firstLine="640" w:firstLineChars="200"/>
        <w:rPr>
          <w:rFonts w:hint="eastAsia" w:ascii="黑体" w:hAnsi="黑体" w:eastAsia="黑体" w:cs="宋体"/>
          <w:sz w:val="32"/>
          <w:szCs w:val="32"/>
        </w:rPr>
      </w:pPr>
      <w:r>
        <w:rPr>
          <w:rFonts w:hint="eastAsia" w:ascii="黑体" w:hAnsi="黑体" w:eastAsia="黑体" w:cs="宋体"/>
          <w:sz w:val="32"/>
          <w:szCs w:val="32"/>
        </w:rPr>
        <w:t xml:space="preserve">三、工作目标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1、牢固树立安全责任意识，切实提高师生员工的安全自我防护能力。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2、完善安全责任制度，做到早防范、早处置。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3、建立快速应急机制和应急处理机制，及时采取有效和果断的措施，确保活动秩序。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4、学校安全工作领导小组为应急领导小组，切实加强对突发事件的协调和处置。 </w:t>
      </w:r>
    </w:p>
    <w:p>
      <w:pPr>
        <w:ind w:firstLine="640" w:firstLineChars="200"/>
        <w:rPr>
          <w:rFonts w:hint="eastAsia" w:ascii="黑体" w:hAnsi="黑体" w:eastAsia="黑体" w:cs="宋体"/>
          <w:sz w:val="32"/>
          <w:szCs w:val="32"/>
        </w:rPr>
      </w:pPr>
      <w:r>
        <w:rPr>
          <w:rFonts w:hint="eastAsia" w:ascii="黑体" w:hAnsi="黑体" w:eastAsia="黑体" w:cs="宋体"/>
          <w:sz w:val="32"/>
          <w:szCs w:val="32"/>
        </w:rPr>
        <w:t xml:space="preserve">四、其主要职责为：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1、一旦发生地震及其他自然灾害，启动应急预案，负责指导、协调事故的处理、监控、报告等事宜。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2、成立医疗救护组。负责对受伤人员进行现场救治，协调医疗机构在第一时间内全力抢救伤员。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3、成立物资保障与通讯联络组。负责落实现场应急物资的保障措施，负责对外的联络与报告。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4、成立善后处理组。负责对事故进行善后处理工作，及时稳定教育教学秩序。  </w:t>
      </w:r>
    </w:p>
    <w:p>
      <w:pPr>
        <w:ind w:firstLine="640" w:firstLineChars="200"/>
        <w:rPr>
          <w:rFonts w:hint="eastAsia" w:ascii="黑体" w:hAnsi="黑体" w:eastAsia="黑体" w:cs="宋体"/>
          <w:sz w:val="32"/>
          <w:szCs w:val="32"/>
        </w:rPr>
      </w:pPr>
      <w:r>
        <w:rPr>
          <w:rFonts w:hint="eastAsia" w:ascii="黑体" w:hAnsi="黑体" w:eastAsia="黑体" w:cs="宋体"/>
          <w:sz w:val="32"/>
          <w:szCs w:val="32"/>
        </w:rPr>
        <w:t xml:space="preserve">五、主要处置措施 ：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1.充分利用各种渠道进行地震灾害知识的宣传教育，组织、指导全校防震抗震知识的普及教育，广泛开展地震灾害中的自救和互救训练，不断提高广大师生防震抗震的意识和基本技能。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2.认真搞好各项物资保障，严格按预案要求积极筹备，落实饮食饮水、防冻防雨、教材教具、抢险设备等物资落实，强化管理，使之始终保持良好战备状态。</w:t>
      </w:r>
    </w:p>
    <w:p>
      <w:pPr>
        <w:ind w:firstLine="640" w:firstLineChars="200"/>
        <w:rPr>
          <w:rFonts w:hint="eastAsia" w:ascii="黑体" w:hAnsi="黑体" w:eastAsia="黑体" w:cs="宋体"/>
          <w:sz w:val="32"/>
          <w:szCs w:val="32"/>
        </w:rPr>
      </w:pPr>
      <w:r>
        <w:rPr>
          <w:rFonts w:hint="eastAsia" w:ascii="黑体" w:hAnsi="黑体" w:eastAsia="黑体" w:cs="宋体"/>
          <w:sz w:val="32"/>
          <w:szCs w:val="32"/>
        </w:rPr>
        <w:t xml:space="preserve">六、临震应急行动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1、接到上级地震、临震（其他自然灾害）预（警）报后，领导小组立即进入临战状态，依法发布有关消息和警报，全面组织各项抗震工作。各有关组织随时准备执行防震减灾任务。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2、组织有关人员对所属建筑进行全面检查，封堵、关闭危险场所，停止各项大型活动。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3、加强对易燃易爆物品、有毒有害化学品的管理，加强对供电机房等重要设备、场所的防护，保证防震减灾顺利进行。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4、加强广大师生宣传教育，做好师生、学生家长思想稳定工作。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5、加强各类值班值勤，保持通信畅通，及时掌握各方面情况，全力维护正常教学、工作和生活秩序。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6、按预案落实各项物资准备。  </w:t>
      </w:r>
    </w:p>
    <w:p>
      <w:pPr>
        <w:ind w:firstLine="640" w:firstLineChars="200"/>
        <w:rPr>
          <w:rFonts w:hint="eastAsia" w:ascii="黑体" w:hAnsi="黑体" w:eastAsia="黑体" w:cs="宋体"/>
          <w:sz w:val="32"/>
          <w:szCs w:val="32"/>
        </w:rPr>
      </w:pPr>
      <w:r>
        <w:rPr>
          <w:rFonts w:hint="eastAsia" w:ascii="黑体" w:hAnsi="黑体" w:eastAsia="黑体" w:cs="宋体"/>
          <w:sz w:val="32"/>
          <w:szCs w:val="32"/>
        </w:rPr>
        <w:t xml:space="preserve">七、震后应急行动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1、当有地震的预报或警报时，领导小组立即赶赴学校，全体成员必须在最短的时间内在学校集合。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2、领导小组在上级统一组织指挥下，迅速组织抢险救灾。 </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（1）迅速发出紧急警报（连续的急促铃声和呼喊声），组织仍滞留在教室、宿舍或者其他房间内的所有人员撤离。</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上课时间：A、各班学生在上课教师的组织下按平时演练的顺序立即撤出教室到操场中央避震： B、所有校内其他人员立即撤到操场中央。</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（2）迅速关闭、切断输电、燃气、供水系统（应急照明系统除外）和各种明火，防止震后滋生其它灾害。</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（3）迅速开展以抢救人员为主要内容的现场救护工作，及时将受伤人员转移并送至附近救护站抢救。</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（4）加强对重要设备、重要物品的救护和保护，加强校园值班值勤和巡逻。</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3、积极协助街道、政府做好广大师生的思想宣传教育工作，消除恐慌心理，稳定人心， 迅速恢复正常秩序，全力维护社会安全稳定。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 xml:space="preserve">4、迅速了解和掌握本校受灾情况，及时汇报教育主管部门、市地震局办公室。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其它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 xml:space="preserve"> 1、进入防震紧急状态后，防震减灾领导小组将通过电话、口授等形式传达各种命令、指示。  </w:t>
      </w:r>
    </w:p>
    <w:p>
      <w:pPr>
        <w:ind w:firstLine="800" w:firstLineChars="250"/>
        <w:rPr>
          <w:rFonts w:hint="eastAsia" w:ascii="仿宋" w:hAnsi="仿宋" w:eastAsia="仿宋" w:cs="宋体"/>
          <w:sz w:val="32"/>
          <w:szCs w:val="32"/>
        </w:rPr>
      </w:pPr>
      <w:r>
        <w:rPr>
          <w:rFonts w:hint="eastAsia" w:ascii="仿宋" w:hAnsi="仿宋" w:eastAsia="仿宋" w:cs="宋体"/>
          <w:sz w:val="32"/>
          <w:szCs w:val="32"/>
        </w:rPr>
        <w:t xml:space="preserve">2、在抗震减灾应急行动中，要密切配合，服从指挥，确保政令畅通和各项工作落实。  </w:t>
      </w:r>
    </w:p>
    <w:p>
      <w:pPr>
        <w:rPr>
          <w:rFonts w:hint="eastAsia" w:ascii="仿宋" w:hAnsi="仿宋" w:eastAsia="仿宋" w:cs="宋体"/>
          <w:sz w:val="32"/>
          <w:szCs w:val="32"/>
        </w:rPr>
      </w:pPr>
    </w:p>
    <w:p>
      <w:pPr>
        <w:ind w:left="5920" w:hanging="5920" w:hangingChars="1850"/>
        <w:rPr>
          <w:rFonts w:hint="eastAsia" w:ascii="仿宋" w:hAnsi="仿宋" w:eastAsia="仿宋"/>
          <w:sz w:val="32"/>
          <w:szCs w:val="32"/>
        </w:rPr>
      </w:pPr>
      <w:r>
        <w:rPr>
          <w:rFonts w:hint="eastAsia" w:ascii="仿宋" w:hAnsi="仿宋" w:eastAsia="仿宋"/>
          <w:sz w:val="32"/>
          <w:szCs w:val="32"/>
        </w:rPr>
        <w:t xml:space="preserve">                                 泰安长城中学</w:t>
      </w:r>
    </w:p>
    <w:p>
      <w:pPr>
        <w:ind w:left="4070" w:leftChars="1850" w:firstLine="1280" w:firstLineChars="4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p>
    <w:p>
      <w:pPr>
        <w:jc w:val="center"/>
        <w:rPr>
          <w:rFonts w:hint="eastAsia"/>
          <w:sz w:val="28"/>
          <w:szCs w:val="28"/>
        </w:rPr>
      </w:pPr>
    </w:p>
    <w:p>
      <w:pPr>
        <w:spacing w:after="0" w:line="220" w:lineRule="atLeast"/>
        <w:jc w:val="center"/>
        <w:rPr>
          <w:sz w:val="32"/>
          <w:szCs w:val="32"/>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A6EEB1-E894-4394-8405-B895046195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CA00DB2-5F14-45B0-8A09-30E9361321AE}"/>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embedRegular r:id="rId3" w:fontKey="{75C4340B-C88F-444B-9E1E-8306577570CC}"/>
  </w:font>
  <w:font w:name="楷体">
    <w:panose1 w:val="02010609060101010101"/>
    <w:charset w:val="86"/>
    <w:family w:val="modern"/>
    <w:pitch w:val="default"/>
    <w:sig w:usb0="800002BF" w:usb1="38CF7CFA" w:usb2="00000016" w:usb3="00000000" w:csb0="00040001" w:csb1="00000000"/>
    <w:embedRegular r:id="rId4" w:fontKey="{DF5DFB92-24BE-45A3-9FCF-8CB07268F5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2"/>
  </w:compat>
  <w:docVars>
    <w:docVar w:name="commondata" w:val="eyJoZGlkIjoiZWFlODA4NzBkMmQyZjZmY2RjMDE0Y2ZjZDUxZGQxZmIifQ=="/>
  </w:docVars>
  <w:rsids>
    <w:rsidRoot w:val="00D31D50"/>
    <w:rsid w:val="00007E37"/>
    <w:rsid w:val="002421BB"/>
    <w:rsid w:val="002B679A"/>
    <w:rsid w:val="00323B43"/>
    <w:rsid w:val="003D37D8"/>
    <w:rsid w:val="00426133"/>
    <w:rsid w:val="004278A9"/>
    <w:rsid w:val="004358AB"/>
    <w:rsid w:val="0078321A"/>
    <w:rsid w:val="008A5CDF"/>
    <w:rsid w:val="008B7726"/>
    <w:rsid w:val="00B608A9"/>
    <w:rsid w:val="00BC67D9"/>
    <w:rsid w:val="00D31D50"/>
    <w:rsid w:val="00EE03C6"/>
    <w:rsid w:val="00FD25B2"/>
    <w:rsid w:val="00FD26EE"/>
    <w:rsid w:val="18800A7D"/>
    <w:rsid w:val="21762A23"/>
    <w:rsid w:val="21FD3906"/>
    <w:rsid w:val="26227010"/>
    <w:rsid w:val="339A07C5"/>
    <w:rsid w:val="3A316EA8"/>
    <w:rsid w:val="3D910C89"/>
    <w:rsid w:val="4B4659C5"/>
    <w:rsid w:val="56753B62"/>
    <w:rsid w:val="5AC33708"/>
    <w:rsid w:val="5B1F17E1"/>
    <w:rsid w:val="5D7544B6"/>
    <w:rsid w:val="61981FDB"/>
    <w:rsid w:val="72882FB5"/>
    <w:rsid w:val="73E13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semiHidden/>
    <w:qFormat/>
    <w:uiPriority w:val="0"/>
    <w:rPr>
      <w:rFonts w:ascii="Calibri" w:hAnsi="Calibri" w:eastAsia="宋体" w:cs="Times New Roman"/>
      <w:kern w:val="2"/>
      <w:sz w:val="21"/>
      <w:szCs w:val="24"/>
      <w:lang w:val="en-US" w:eastAsia="zh-CN" w:bidi="ar-SA"/>
    </w:rPr>
  </w:style>
  <w:style w:type="character" w:customStyle="1" w:styleId="8">
    <w:name w:val="页眉 Char"/>
    <w:basedOn w:val="6"/>
    <w:link w:val="3"/>
    <w:semiHidden/>
    <w:uiPriority w:val="99"/>
    <w:rPr>
      <w:rFonts w:ascii="Tahoma" w:hAnsi="Tahoma" w:eastAsia="微软雅黑" w:cstheme="minorBidi"/>
      <w:sz w:val="18"/>
      <w:szCs w:val="18"/>
    </w:rPr>
  </w:style>
  <w:style w:type="character" w:customStyle="1" w:styleId="9">
    <w:name w:val="页脚 Char"/>
    <w:basedOn w:val="6"/>
    <w:link w:val="2"/>
    <w:semiHidden/>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1688</Words>
  <Characters>1693</Characters>
  <Lines>13</Lines>
  <Paragraphs>3</Paragraphs>
  <TotalTime>15</TotalTime>
  <ScaleCrop>false</ScaleCrop>
  <LinksUpToDate>false</LinksUpToDate>
  <CharactersWithSpaces>1792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2020-11-09T01:29:00Z</cp:lastPrinted>
  <dcterms:modified xsi:type="dcterms:W3CDTF">2023-10-07T08:35:40Z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55868E69B70F47589D5B34B1011133D0</vt:lpwstr>
  </property>
</Properties>
</file>