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ind w:firstLine="840" w:firstLineChars="100"/>
        <w:jc w:val="both"/>
        <w:rPr>
          <w:rFonts w:ascii="仿宋" w:hAnsi="仿宋" w:eastAsia="仿宋"/>
          <w:sz w:val="32"/>
          <w:szCs w:val="32"/>
        </w:rPr>
      </w:pPr>
      <w:r>
        <w:rPr>
          <w:rFonts w:hint="eastAsia" w:ascii="方正小标宋简体" w:hAnsi="方正小标宋简体" w:eastAsia="方正小标宋简体" w:cs="方正小标宋简体"/>
          <w:color w:val="FF0000"/>
          <w:w w:val="70"/>
          <w:sz w:val="120"/>
          <w:szCs w:val="120"/>
        </w:rPr>
        <w:t>泰 安 长 城 中 学</w:t>
      </w:r>
    </w:p>
    <w:p>
      <w:pPr>
        <w:widowControl w:val="0"/>
        <w:adjustRightInd/>
        <w:snapToGrid/>
        <w:spacing w:line="400" w:lineRule="exact"/>
        <w:jc w:val="center"/>
        <w:rPr>
          <w:rFonts w:asciiTheme="majorEastAsia" w:hAnsiTheme="majorEastAsia" w:eastAsiaTheme="majorEastAsia"/>
          <w:sz w:val="44"/>
          <w:szCs w:val="44"/>
        </w:rPr>
      </w:pPr>
      <w:r>
        <w:rPr>
          <w:rStyle w:val="5"/>
          <w:rFonts w:ascii="宋体" w:hAnsi="宋体"/>
          <w:sz w:val="32"/>
          <w:szCs w:val="32"/>
          <w:lang w:val="zh-CN" w:bidi="zh-CN"/>
        </w:rPr>
        <w:pict>
          <v:line id="直接连接符 1" o:spid="_x0000_s1026" o:spt="20" style="position:absolute;left:0pt;margin-left:-11.1pt;margin-top:5.7pt;height:0pt;width:442.2pt;z-index:251659264;mso-width-relative:page;mso-height-relative:page;" stroked="t" coordsize="21600,21600">
            <v:path arrowok="t"/>
            <v:fill focussize="0,0"/>
            <v:stroke weight="2.5pt" color="#FF0000" joinstyle="miter"/>
            <v:imagedata o:title=""/>
            <o:lock v:ext="edit"/>
          </v:line>
        </w:pict>
      </w:r>
    </w:p>
    <w:p>
      <w:pPr>
        <w:spacing w:line="580" w:lineRule="exact"/>
        <w:ind w:firstLine="883" w:firstLineChars="20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泰安长城中学</w:t>
      </w:r>
    </w:p>
    <w:p>
      <w:pPr>
        <w:spacing w:line="580" w:lineRule="exact"/>
        <w:ind w:firstLine="883" w:firstLineChars="200"/>
        <w:jc w:val="center"/>
        <w:rPr>
          <w:rFonts w:hint="eastAsia" w:ascii="Calibri" w:hAnsi="Calibri" w:eastAsia="宋体"/>
          <w:b/>
          <w:sz w:val="36"/>
          <w:szCs w:val="36"/>
        </w:rPr>
      </w:pPr>
      <w:r>
        <w:rPr>
          <w:rFonts w:hint="eastAsia" w:asciiTheme="majorEastAsia" w:hAnsiTheme="majorEastAsia" w:eastAsiaTheme="majorEastAsia"/>
          <w:b/>
          <w:sz w:val="44"/>
          <w:szCs w:val="44"/>
        </w:rPr>
        <w:t>预防突发性传染病应急预案</w:t>
      </w:r>
    </w:p>
    <w:p>
      <w:pPr>
        <w:spacing w:after="0" w:line="580" w:lineRule="exact"/>
        <w:ind w:firstLine="640" w:firstLineChars="200"/>
        <w:rPr>
          <w:rFonts w:ascii="仿宋" w:hAnsi="仿宋" w:eastAsia="仿宋"/>
          <w:sz w:val="32"/>
          <w:szCs w:val="32"/>
        </w:rPr>
      </w:pPr>
      <w:r>
        <w:rPr>
          <w:rFonts w:hint="eastAsia" w:ascii="仿宋" w:hAnsi="仿宋" w:eastAsia="仿宋"/>
          <w:sz w:val="32"/>
          <w:szCs w:val="32"/>
        </w:rPr>
        <w:t>为了科学、规范、有序地开展传染性疾病和常见病的预防和控制工作保障全校师生的身体健康和生活安全，维护学校正常的教育教学秩序，结合我校实际，特制定本工作预案。</w:t>
      </w:r>
    </w:p>
    <w:p>
      <w:pPr>
        <w:spacing w:after="0" w:line="580" w:lineRule="exact"/>
        <w:ind w:firstLine="640" w:firstLineChars="200"/>
        <w:rPr>
          <w:rFonts w:ascii="仿宋" w:hAnsi="仿宋" w:eastAsia="仿宋"/>
          <w:sz w:val="32"/>
          <w:szCs w:val="32"/>
        </w:rPr>
      </w:pPr>
      <w:r>
        <w:rPr>
          <w:rFonts w:hint="eastAsia" w:ascii="仿宋" w:hAnsi="仿宋" w:eastAsia="仿宋"/>
          <w:sz w:val="32"/>
          <w:szCs w:val="32"/>
        </w:rPr>
        <w:t>本方案所指学校常见传染病，指近年来在学校内常见并可能发生暴发、流行的传染病，主要包括甲型肝炎、戊型肝炎、细菌性痢疾、麻疹、猩猩红热、流行性出血性结膜炎、风疹、流行性腮腺炎、流行性感冒、手足口病水痘、感染性腹泻、食源性和水源性疾病等。对其它传染病，可根据本方案要求采取相应措施。由于新冠疫情防控有其特殊性，对于其防控执行特殊的制度。</w:t>
      </w:r>
    </w:p>
    <w:p>
      <w:pPr>
        <w:spacing w:after="0" w:line="580" w:lineRule="exact"/>
        <w:ind w:firstLine="640" w:firstLineChars="200"/>
        <w:rPr>
          <w:rFonts w:ascii="黑体" w:hAnsi="黑体" w:eastAsia="黑体"/>
          <w:sz w:val="32"/>
          <w:szCs w:val="32"/>
        </w:rPr>
      </w:pPr>
      <w:r>
        <w:rPr>
          <w:rFonts w:hint="eastAsia" w:ascii="黑体" w:hAnsi="黑体" w:eastAsia="黑体"/>
          <w:sz w:val="32"/>
          <w:szCs w:val="32"/>
        </w:rPr>
        <w:t>一、目标与原则</w:t>
      </w:r>
    </w:p>
    <w:p>
      <w:pPr>
        <w:spacing w:after="0" w:line="580" w:lineRule="exact"/>
        <w:ind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．加强健康教育，普及传染病和常见病防治知识，提高全校师生员工的自我防护意识，增强战胜传染病和常见病的信心</w:t>
      </w:r>
    </w:p>
    <w:p>
      <w:pPr>
        <w:spacing w:after="0" w:line="5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．不断完善我校的传染病和常见病疫情信息的监测报告网络系统，做到早发现，早报告，早隔离，早治疗</w:t>
      </w:r>
    </w:p>
    <w:p>
      <w:pPr>
        <w:spacing w:after="0" w:line="58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．建立快速反应机制，及时米取有效地预防措施，预预防和控制传染病和常见病疫情在我校的发生和蔓延</w:t>
      </w:r>
    </w:p>
    <w:p>
      <w:pPr>
        <w:spacing w:after="0" w:line="580" w:lineRule="exact"/>
        <w:ind w:firstLine="640" w:firstLineChars="200"/>
        <w:rPr>
          <w:rFonts w:hint="eastAsia" w:ascii="仿宋" w:hAnsi="仿宋" w:eastAsia="仿宋"/>
          <w:sz w:val="32"/>
          <w:szCs w:val="32"/>
        </w:rPr>
      </w:pPr>
      <w:r>
        <w:rPr>
          <w:rFonts w:ascii="仿宋" w:hAnsi="仿宋" w:eastAsia="仿宋"/>
          <w:sz w:val="32"/>
          <w:szCs w:val="32"/>
        </w:rPr>
        <w:t>4</w:t>
      </w:r>
      <w:r>
        <w:rPr>
          <w:rFonts w:hint="eastAsia" w:ascii="仿宋" w:hAnsi="仿宋" w:eastAsia="仿宋"/>
          <w:sz w:val="32"/>
          <w:szCs w:val="32"/>
        </w:rPr>
        <w:t>．坚持预防为主、分级控制、及时处置、依靠科学、依法管理的原则、预防与控制</w:t>
      </w:r>
    </w:p>
    <w:p>
      <w:pPr>
        <w:spacing w:after="0" w:line="580" w:lineRule="exact"/>
        <w:ind w:firstLine="640" w:firstLineChars="200"/>
        <w:rPr>
          <w:rFonts w:ascii="黑体" w:hAnsi="黑体" w:eastAsia="黑体"/>
          <w:sz w:val="32"/>
          <w:szCs w:val="32"/>
        </w:rPr>
      </w:pPr>
      <w:r>
        <w:rPr>
          <w:rFonts w:hint="eastAsia" w:ascii="黑体" w:hAnsi="黑体" w:eastAsia="黑体"/>
          <w:sz w:val="32"/>
          <w:szCs w:val="32"/>
        </w:rPr>
        <w:t>二、组织领导</w:t>
      </w:r>
    </w:p>
    <w:p>
      <w:pPr>
        <w:spacing w:after="0" w:line="58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．落实组织领导。健全传染病防控工作领导小组，明确分工，构筑群防群控工作网络，充分调动广大师生员工工参与学校的传染病防控工作的积极性。</w:t>
      </w:r>
    </w:p>
    <w:p>
      <w:pPr>
        <w:spacing w:after="0" w:line="5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加强健康教育，培养科学的卫生习惯。教务处把健康教育纳入教学计划，纳入学校工作计划。政教、团委充分利用板报、橱窗、校校园网、广播电视等多种形式对师生进行传染病和常见以及其他传染病的预防教育，引导师生员工养成科学、文明、健康的生活习惯和方式，增强广大师生员工的防病健身意识，提高自我保护能力。利用家长会、家长学校、告家长书等形式，宣传传染病预防知识，以取得家长的配合和支持。</w:t>
      </w:r>
    </w:p>
    <w:p>
      <w:pPr>
        <w:spacing w:after="0" w:line="58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．积极开展体育活动，增强学生体质。教务部门采取切实措施，确保学生每天有一小时体育锻炼时间。</w:t>
      </w:r>
    </w:p>
    <w:p>
      <w:pPr>
        <w:spacing w:after="0" w:line="58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落实学校卫生制度，依法治校常抓不懈。本校严格执行传染病和常见病与其他传染疫情的报告制度，做好晨检工作，以及学生定期体检制度学生健康管理制度、传染病和常见病以及其他传染病疫情管理台帐制度等。</w:t>
      </w:r>
    </w:p>
    <w:p>
      <w:pPr>
        <w:spacing w:after="0" w:line="58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．落实“四早”（早发现、早报告、早隔离、早治疗）措施，确确保疫情和控制无漏洞、无死角。</w:t>
      </w:r>
    </w:p>
    <w:p>
      <w:pPr>
        <w:spacing w:after="0" w:line="58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．加强校园环境的清洁工作，改善学校卫生条件。</w:t>
      </w:r>
    </w:p>
    <w:p>
      <w:pPr>
        <w:spacing w:after="0" w:line="580" w:lineRule="exact"/>
        <w:ind w:firstLine="640" w:firstLineChars="200"/>
        <w:rPr>
          <w:rFonts w:ascii="黑体" w:hAnsi="黑体" w:eastAsia="黑体"/>
          <w:sz w:val="32"/>
          <w:szCs w:val="32"/>
        </w:rPr>
      </w:pPr>
      <w:r>
        <w:rPr>
          <w:rFonts w:hint="eastAsia" w:ascii="黑体" w:hAnsi="黑体" w:eastAsia="黑体"/>
          <w:sz w:val="32"/>
          <w:szCs w:val="32"/>
        </w:rPr>
        <w:t>三、应急准备</w:t>
      </w:r>
    </w:p>
    <w:p>
      <w:pPr>
        <w:spacing w:after="0" w:line="580" w:lineRule="exact"/>
        <w:ind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．保持思想警惕。</w:t>
      </w:r>
    </w:p>
    <w:p>
      <w:pPr>
        <w:spacing w:after="0" w:line="5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．健全组织机构。成立由校长任组长的传染性疾病和常见病的预防控制领导小组。</w:t>
      </w:r>
    </w:p>
    <w:p>
      <w:pPr>
        <w:spacing w:after="0" w:line="580" w:lineRule="exact"/>
        <w:ind w:firstLine="640" w:firstLineChars="200"/>
        <w:rPr>
          <w:rFonts w:ascii="仿宋" w:hAnsi="仿宋" w:eastAsia="仿宋"/>
          <w:sz w:val="32"/>
          <w:szCs w:val="32"/>
        </w:rPr>
      </w:pPr>
      <w:r>
        <w:rPr>
          <w:rFonts w:hint="eastAsia" w:ascii="仿宋" w:hAnsi="仿宋" w:eastAsia="仿宋"/>
          <w:sz w:val="32"/>
          <w:szCs w:val="32"/>
        </w:rPr>
        <w:t>组长：刘</w:t>
      </w:r>
      <w:r>
        <w:rPr>
          <w:rFonts w:hint="eastAsia" w:ascii="仿宋" w:hAnsi="仿宋" w:eastAsia="仿宋"/>
          <w:sz w:val="32"/>
          <w:szCs w:val="32"/>
          <w:lang w:val="en-US" w:eastAsia="zh-CN"/>
        </w:rPr>
        <w:t xml:space="preserve"> </w:t>
      </w:r>
      <w:r>
        <w:rPr>
          <w:rFonts w:hint="eastAsia" w:ascii="仿宋" w:hAnsi="仿宋" w:eastAsia="仿宋"/>
          <w:sz w:val="32"/>
          <w:szCs w:val="32"/>
        </w:rPr>
        <w:t>勇</w:t>
      </w:r>
    </w:p>
    <w:p>
      <w:pPr>
        <w:spacing w:after="0" w:line="580" w:lineRule="exact"/>
        <w:ind w:firstLine="640" w:firstLineChars="200"/>
        <w:rPr>
          <w:rFonts w:ascii="仿宋" w:hAnsi="仿宋" w:eastAsia="仿宋"/>
          <w:sz w:val="32"/>
          <w:szCs w:val="32"/>
        </w:rPr>
      </w:pPr>
      <w:r>
        <w:rPr>
          <w:rFonts w:hint="eastAsia" w:ascii="仿宋" w:hAnsi="仿宋" w:eastAsia="仿宋"/>
          <w:sz w:val="32"/>
          <w:szCs w:val="32"/>
        </w:rPr>
        <w:t>副组长：刘庆良</w:t>
      </w:r>
      <w:r>
        <w:rPr>
          <w:rFonts w:ascii="仿宋" w:hAnsi="仿宋" w:eastAsia="仿宋"/>
          <w:sz w:val="32"/>
          <w:szCs w:val="32"/>
        </w:rPr>
        <w:t xml:space="preserve">  </w:t>
      </w:r>
      <w:r>
        <w:rPr>
          <w:rFonts w:hint="eastAsia" w:ascii="仿宋" w:hAnsi="仿宋" w:eastAsia="仿宋"/>
          <w:sz w:val="32"/>
          <w:szCs w:val="32"/>
        </w:rPr>
        <w:t>张万泉</w:t>
      </w:r>
      <w:r>
        <w:rPr>
          <w:rFonts w:ascii="仿宋" w:hAnsi="仿宋" w:eastAsia="仿宋"/>
          <w:sz w:val="32"/>
          <w:szCs w:val="32"/>
        </w:rPr>
        <w:t xml:space="preserve"> </w:t>
      </w:r>
      <w:r>
        <w:rPr>
          <w:rFonts w:hint="eastAsia" w:ascii="仿宋" w:hAnsi="仿宋" w:eastAsia="仿宋"/>
          <w:sz w:val="32"/>
          <w:szCs w:val="32"/>
        </w:rPr>
        <w:t>张连刚</w:t>
      </w:r>
      <w:r>
        <w:rPr>
          <w:rFonts w:ascii="仿宋" w:hAnsi="仿宋" w:eastAsia="仿宋"/>
          <w:sz w:val="32"/>
          <w:szCs w:val="32"/>
        </w:rPr>
        <w:t xml:space="preserve">  </w:t>
      </w:r>
      <w:r>
        <w:rPr>
          <w:rFonts w:hint="eastAsia" w:ascii="仿宋" w:hAnsi="仿宋" w:eastAsia="仿宋"/>
          <w:sz w:val="32"/>
          <w:szCs w:val="32"/>
        </w:rPr>
        <w:t>赵</w:t>
      </w:r>
      <w:r>
        <w:rPr>
          <w:rFonts w:hint="eastAsia" w:ascii="仿宋" w:hAnsi="仿宋" w:eastAsia="仿宋"/>
          <w:sz w:val="32"/>
          <w:szCs w:val="32"/>
          <w:lang w:val="en-US" w:eastAsia="zh-CN"/>
        </w:rPr>
        <w:t xml:space="preserve"> </w:t>
      </w:r>
      <w:r>
        <w:rPr>
          <w:rFonts w:hint="eastAsia" w:ascii="仿宋" w:hAnsi="仿宋" w:eastAsia="仿宋"/>
          <w:sz w:val="32"/>
          <w:szCs w:val="32"/>
        </w:rPr>
        <w:t>越</w:t>
      </w:r>
    </w:p>
    <w:p>
      <w:pPr>
        <w:spacing w:after="0"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组员：</w:t>
      </w:r>
      <w:r>
        <w:rPr>
          <w:rFonts w:ascii="仿宋" w:hAnsi="仿宋" w:eastAsia="仿宋"/>
          <w:sz w:val="32"/>
          <w:szCs w:val="32"/>
        </w:rPr>
        <w:t xml:space="preserve"> </w:t>
      </w:r>
      <w:r>
        <w:rPr>
          <w:rFonts w:hint="eastAsia" w:ascii="仿宋" w:hAnsi="仿宋" w:eastAsia="仿宋"/>
          <w:sz w:val="32"/>
          <w:szCs w:val="32"/>
          <w:lang w:val="en-US" w:eastAsia="zh-CN"/>
        </w:rPr>
        <w:t>周晓亮</w:t>
      </w:r>
      <w:r>
        <w:rPr>
          <w:rFonts w:ascii="仿宋" w:hAnsi="仿宋" w:eastAsia="仿宋"/>
          <w:sz w:val="32"/>
          <w:szCs w:val="32"/>
        </w:rPr>
        <w:t xml:space="preserve"> </w:t>
      </w:r>
      <w:r>
        <w:rPr>
          <w:rFonts w:hint="eastAsia" w:ascii="仿宋" w:hAnsi="仿宋" w:eastAsia="仿宋"/>
          <w:sz w:val="32"/>
          <w:szCs w:val="32"/>
          <w:lang w:val="en-US" w:eastAsia="zh-CN"/>
        </w:rPr>
        <w:t xml:space="preserve"> 高 霞  颜 斌</w:t>
      </w:r>
      <w:r>
        <w:rPr>
          <w:rFonts w:ascii="仿宋" w:hAnsi="仿宋" w:eastAsia="仿宋"/>
          <w:sz w:val="32"/>
          <w:szCs w:val="32"/>
        </w:rPr>
        <w:t xml:space="preserve">  </w:t>
      </w:r>
      <w:r>
        <w:rPr>
          <w:rFonts w:hint="eastAsia" w:ascii="仿宋" w:hAnsi="仿宋" w:eastAsia="仿宋"/>
          <w:sz w:val="32"/>
          <w:szCs w:val="32"/>
          <w:lang w:val="en-US" w:eastAsia="zh-CN"/>
        </w:rPr>
        <w:t>王 磊 范新国</w:t>
      </w:r>
      <w:r>
        <w:rPr>
          <w:rFonts w:ascii="仿宋" w:hAnsi="仿宋" w:eastAsia="仿宋"/>
          <w:sz w:val="32"/>
          <w:szCs w:val="32"/>
        </w:rPr>
        <w:t xml:space="preserve">  </w:t>
      </w:r>
      <w:r>
        <w:rPr>
          <w:rFonts w:hint="eastAsia" w:ascii="仿宋" w:hAnsi="仿宋" w:eastAsia="仿宋"/>
          <w:sz w:val="32"/>
          <w:szCs w:val="32"/>
          <w:lang w:val="en-US" w:eastAsia="zh-CN"/>
        </w:rPr>
        <w:t>冯晓</w:t>
      </w:r>
    </w:p>
    <w:p>
      <w:pPr>
        <w:spacing w:after="0" w:line="580" w:lineRule="exact"/>
        <w:ind w:firstLine="640" w:firstLineChars="200"/>
        <w:rPr>
          <w:rFonts w:ascii="仿宋" w:hAnsi="仿宋" w:eastAsia="仿宋"/>
          <w:sz w:val="32"/>
          <w:szCs w:val="32"/>
        </w:rPr>
      </w:pPr>
      <w:r>
        <w:rPr>
          <w:rFonts w:hint="eastAsia" w:ascii="仿宋" w:hAnsi="仿宋" w:eastAsia="仿宋"/>
          <w:sz w:val="32"/>
          <w:szCs w:val="32"/>
        </w:rPr>
        <w:t>政教处团委全体人员</w:t>
      </w:r>
      <w:r>
        <w:rPr>
          <w:rFonts w:ascii="仿宋" w:hAnsi="仿宋" w:eastAsia="仿宋"/>
          <w:sz w:val="32"/>
          <w:szCs w:val="32"/>
        </w:rPr>
        <w:t xml:space="preserve">  </w:t>
      </w:r>
      <w:r>
        <w:rPr>
          <w:rFonts w:hint="eastAsia" w:ascii="仿宋" w:hAnsi="仿宋" w:eastAsia="仿宋"/>
          <w:sz w:val="32"/>
          <w:szCs w:val="32"/>
          <w:lang w:val="en-US" w:eastAsia="zh-CN"/>
        </w:rPr>
        <w:t xml:space="preserve">学生发展指导科  </w:t>
      </w:r>
      <w:r>
        <w:rPr>
          <w:rFonts w:hint="eastAsia" w:ascii="仿宋" w:hAnsi="仿宋" w:eastAsia="仿宋"/>
          <w:sz w:val="32"/>
          <w:szCs w:val="32"/>
        </w:rPr>
        <w:t>全体班主任</w:t>
      </w:r>
    </w:p>
    <w:p>
      <w:pPr>
        <w:spacing w:after="0" w:line="58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．完善各项制度</w:t>
      </w:r>
    </w:p>
    <w:p>
      <w:pPr>
        <w:spacing w:after="0"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）完善传染病和常见病疫情的“零报告制度和日报告制度”。</w:t>
      </w:r>
    </w:p>
    <w:p>
      <w:pPr>
        <w:spacing w:after="0"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严格考勤制度。当有疫情预警时，对缺勤的师生员工逐一进行登记，并立即与其取得联系，查查明缺勤原因，对师师生员工每日进行提问监测，发现传染病患者或常见病患者，劝劝其及时就医或在家观察，暂停上学或上班。</w:t>
      </w:r>
    </w:p>
    <w:p>
      <w:pPr>
        <w:spacing w:after="0" w:line="58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加强人员管理，一旦疫情发生，严格控制本校师生参加大型集体活动。学生的教育实习、社会实践、社区服务等活动进行相相应调整。加强对校内人员出入的管理，严格控制外来人员进入校区。外出的学生和和出差的教职工，特别是曾到过传染病和常见病疫区的人员返校后须逐一登记，立即就进体检，并有学校安专门文场所或在家接受医学观察两周，两周内不得上课、上班、不得外出。</w:t>
      </w:r>
    </w:p>
    <w:p>
      <w:pPr>
        <w:spacing w:after="0" w:line="58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．一旦发生疫情，即刻报告疾控中心，根据上级要求，坚决执行停课。</w:t>
      </w:r>
    </w:p>
    <w:p>
      <w:pPr>
        <w:spacing w:after="0" w:line="58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．确保物资到位。本校做好防治传染病和常见病的防护用品、消毒用品和应急设施的储备工作，落实供应货源，落实急需资金，落实经办人员，确保传染病和常见病防控工作万无一失。</w:t>
      </w:r>
    </w:p>
    <w:p>
      <w:pPr>
        <w:spacing w:after="0" w:line="580" w:lineRule="exact"/>
        <w:ind w:firstLine="640" w:firstLineChars="200"/>
        <w:rPr>
          <w:rFonts w:ascii="黑体" w:hAnsi="黑体" w:eastAsia="黑体"/>
          <w:sz w:val="32"/>
          <w:szCs w:val="32"/>
        </w:rPr>
      </w:pPr>
      <w:r>
        <w:rPr>
          <w:rFonts w:hint="eastAsia" w:ascii="黑体" w:hAnsi="黑体" w:eastAsia="黑体"/>
          <w:sz w:val="32"/>
          <w:szCs w:val="32"/>
        </w:rPr>
        <w:t>四、应急措施</w:t>
      </w:r>
    </w:p>
    <w:p>
      <w:pPr>
        <w:spacing w:after="0" w:line="580" w:lineRule="exact"/>
        <w:ind w:firstLine="640" w:firstLineChars="200"/>
        <w:rPr>
          <w:rFonts w:hint="eastAsia" w:ascii="仿宋" w:hAnsi="仿宋" w:eastAsia="仿宋"/>
          <w:sz w:val="32"/>
          <w:szCs w:val="32"/>
        </w:rPr>
      </w:pPr>
      <w:r>
        <w:rPr>
          <w:rFonts w:hint="eastAsia" w:ascii="仿宋" w:hAnsi="仿宋" w:eastAsia="仿宋"/>
          <w:sz w:val="32"/>
          <w:szCs w:val="32"/>
        </w:rPr>
        <w:t>一旦发生突发事件，严格按照国家对突发事件的分级规定，及时向上</w:t>
      </w:r>
    </w:p>
    <w:p>
      <w:pPr>
        <w:spacing w:after="0" w:line="580" w:lineRule="exact"/>
        <w:ind w:firstLine="640" w:firstLineChars="200"/>
        <w:rPr>
          <w:rFonts w:ascii="仿宋" w:hAnsi="仿宋" w:eastAsia="仿宋"/>
          <w:sz w:val="32"/>
          <w:szCs w:val="32"/>
        </w:rPr>
      </w:pPr>
      <w:r>
        <w:rPr>
          <w:rFonts w:hint="eastAsia" w:ascii="仿宋" w:hAnsi="仿宋" w:eastAsia="仿宋"/>
          <w:sz w:val="32"/>
          <w:szCs w:val="32"/>
        </w:rPr>
        <w:t>报告，果断处置，在上级主管部门的指导下，组织实施学校内突发时间控制措施，做好在校师生员工的情绪稳定教育和自我保护工作。</w:t>
      </w:r>
    </w:p>
    <w:p>
      <w:pPr>
        <w:spacing w:after="0" w:line="58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．落实患病学生的隔离治疗，保证患儿在病情痊愈、规定隔离期内不得返校上课。</w:t>
      </w:r>
    </w:p>
    <w:p>
      <w:pPr>
        <w:spacing w:after="0" w:line="5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．将学生发病情况向市疾控中心报告。</w:t>
      </w:r>
    </w:p>
    <w:p>
      <w:pPr>
        <w:spacing w:after="0" w:line="58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．加强晨检，及时发现潜在的病人。</w:t>
      </w:r>
    </w:p>
    <w:p>
      <w:pPr>
        <w:spacing w:after="0" w:line="58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．对停课学生及家长开展健康教育，使其掌握防病知识，养成良好的个人卫生习惯。</w:t>
      </w:r>
    </w:p>
    <w:p>
      <w:pPr>
        <w:spacing w:after="0" w:line="58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．对发病学生所在教室及宿舍开展一次终末消毒，并根据实际情况</w:t>
      </w:r>
    </w:p>
    <w:p>
      <w:pPr>
        <w:spacing w:after="0" w:line="580" w:lineRule="exact"/>
        <w:ind w:firstLine="640" w:firstLineChars="200"/>
        <w:rPr>
          <w:rFonts w:ascii="仿宋" w:hAnsi="仿宋" w:eastAsia="仿宋"/>
          <w:sz w:val="32"/>
          <w:szCs w:val="32"/>
        </w:rPr>
      </w:pPr>
      <w:r>
        <w:rPr>
          <w:rFonts w:hint="eastAsia" w:ascii="仿宋" w:hAnsi="仿宋" w:eastAsia="仿宋"/>
          <w:sz w:val="32"/>
          <w:szCs w:val="32"/>
        </w:rPr>
        <w:t>对学校环境开展消毒。</w:t>
      </w:r>
    </w:p>
    <w:p>
      <w:pPr>
        <w:spacing w:after="0" w:line="58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．对放假回家的学生，至少每天一次通过电话等方式及时了解其健康状况，当得知学生出现异常情况时，应及时通知学生到医疗机构发热门诊就诊</w:t>
      </w:r>
    </w:p>
    <w:p>
      <w:pPr>
        <w:spacing w:after="0" w:line="58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．对疫苗可预防疾病，建议未接种过的）儿童开展预防接种</w:t>
      </w:r>
    </w:p>
    <w:p>
      <w:pPr>
        <w:spacing w:after="0" w:line="58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．将每天晨检结果报市教育局及市疾控中心</w:t>
      </w:r>
    </w:p>
    <w:p>
      <w:pPr>
        <w:spacing w:after="0" w:line="580" w:lineRule="exact"/>
        <w:ind w:firstLine="640" w:firstLineChars="200"/>
        <w:rPr>
          <w:rFonts w:ascii="黑体" w:hAnsi="黑体" w:eastAsia="黑体"/>
          <w:sz w:val="32"/>
          <w:szCs w:val="32"/>
        </w:rPr>
      </w:pPr>
      <w:r>
        <w:rPr>
          <w:rFonts w:hint="eastAsia" w:ascii="黑体" w:hAnsi="黑体" w:eastAsia="黑体"/>
          <w:sz w:val="32"/>
          <w:szCs w:val="32"/>
        </w:rPr>
        <w:t>五、工作职责及责任追究</w:t>
      </w:r>
    </w:p>
    <w:p>
      <w:pPr>
        <w:spacing w:after="0" w:line="580" w:lineRule="exact"/>
        <w:ind w:firstLine="640" w:firstLineChars="200"/>
        <w:rPr>
          <w:rFonts w:hint="eastAsia" w:ascii="仿宋" w:hAnsi="仿宋" w:eastAsia="仿宋"/>
          <w:sz w:val="32"/>
          <w:szCs w:val="32"/>
        </w:rPr>
      </w:pPr>
      <w:r>
        <w:rPr>
          <w:rFonts w:hint="eastAsia" w:ascii="仿宋" w:hAnsi="仿宋" w:eastAsia="仿宋"/>
          <w:sz w:val="32"/>
          <w:szCs w:val="32"/>
        </w:rPr>
        <w:t>学校成立常见传染病防控领领导小组，实行分级管理，各司其职，责任到人</w:t>
      </w:r>
    </w:p>
    <w:p>
      <w:pPr>
        <w:spacing w:after="0" w:line="58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建立健全疫情防控责任制，强化“一把手”负责制。健全防控疫情应急工作领导小组，校长全面指挥防控工作，副校长具体协调和执行防控工作。各条线线负责人明确分工，构筑群群防群控工作网络，充分调动广大师生员工参参的积极性。</w:t>
      </w:r>
    </w:p>
    <w:p>
      <w:pPr>
        <w:spacing w:after="0" w:line="5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．总务处会同医务室对学校现有的相关物资和设备配备情况进行一次清点，及时补充配备，并在卫生部门指导下，认真落实好相相关的防控措施，随时做好启动预案的准备。</w:t>
      </w:r>
    </w:p>
    <w:p>
      <w:pPr>
        <w:spacing w:after="0" w:line="58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德育处通过班主任按照“客观、科学、准确”的原则，向学生及家长做好传染病的基本常识和预防知识的宣传教育活动，维护校园稳定。教育学生培养良好的个人卫生习惯，通过教育提高学生的自我保护意识和防病能力，普及科学防范知知识。通过适当的形式对家长进行宣传，提醒家长一旦发现孩子有症状，应尽早带孩子到医院就诊治疗，并及时让学校了解掌握情况。</w:t>
      </w:r>
    </w:p>
    <w:p>
      <w:pPr>
        <w:spacing w:after="0" w:line="58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各班班主任要切实落实措施减轻学生的学习负担，在体育组的指导下，积极开展阳光体育活动。增加学生室外活动的时间，鼓励学生多到户外进行身体锻炼，注意均衡饮食，保证充足的的睡眠时间，提高免疫能力</w:t>
      </w:r>
    </w:p>
    <w:p>
      <w:pPr>
        <w:spacing w:after="0" w:line="58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学校各部门通力合作，尤其是总务处和医务室广泛开展爱国卫生运动，加大对校园环境的整治力度，保持学校教学和生活场所空气流通、清洁卫生、温度适宜。对食堂、教室、图书馆、专用用教室等重点场所要定期进行消毒，要落实专人负责教室、专用教室等重点场所的通风工作，保证空气流通。</w:t>
      </w:r>
    </w:p>
    <w:p>
      <w:pPr>
        <w:spacing w:after="0" w:line="58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．健全疫情报告制，明确甲流信息上报人。当发生疫情，第一时间（</w:t>
      </w:r>
      <w:r>
        <w:rPr>
          <w:rFonts w:ascii="仿宋" w:hAnsi="仿宋" w:eastAsia="仿宋"/>
          <w:sz w:val="32"/>
          <w:szCs w:val="32"/>
        </w:rPr>
        <w:t>2</w:t>
      </w:r>
      <w:r>
        <w:rPr>
          <w:rFonts w:hint="eastAsia" w:ascii="仿宋" w:hAnsi="仿宋" w:eastAsia="仿宋"/>
          <w:sz w:val="32"/>
          <w:szCs w:val="32"/>
        </w:rPr>
        <w:t>小时内）信息报告人向市疾病预防和控制中心、市教育局报告。</w:t>
      </w:r>
    </w:p>
    <w:p>
      <w:pPr>
        <w:spacing w:after="0" w:line="58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．实行责任追究制，对于玩忽职守，疏于管理，造成学校疫情大面积爆发者，教育行政部门会视情节轻重，对有关责任人依法追究责任。</w:t>
      </w:r>
    </w:p>
    <w:p>
      <w:pPr>
        <w:spacing w:after="0" w:line="580" w:lineRule="exact"/>
        <w:ind w:firstLine="200"/>
        <w:rPr>
          <w:rFonts w:hint="eastAsia" w:ascii="仿宋" w:hAnsi="仿宋" w:eastAsia="仿宋"/>
          <w:sz w:val="32"/>
          <w:szCs w:val="32"/>
        </w:rPr>
      </w:pPr>
    </w:p>
    <w:p>
      <w:pPr>
        <w:spacing w:after="0" w:line="580" w:lineRule="exact"/>
        <w:ind w:firstLine="5120" w:firstLineChars="1600"/>
        <w:rPr>
          <w:rFonts w:ascii="仿宋" w:hAnsi="仿宋" w:eastAsia="仿宋"/>
          <w:sz w:val="32"/>
          <w:szCs w:val="32"/>
        </w:rPr>
      </w:pPr>
      <w:r>
        <w:rPr>
          <w:rFonts w:hint="eastAsia" w:ascii="仿宋" w:hAnsi="仿宋" w:eastAsia="仿宋"/>
          <w:sz w:val="32"/>
          <w:szCs w:val="32"/>
        </w:rPr>
        <w:t>泰安长城中学</w:t>
      </w:r>
    </w:p>
    <w:p>
      <w:pPr>
        <w:spacing w:after="0" w:line="580" w:lineRule="exact"/>
        <w:ind w:firstLine="5280" w:firstLineChars="165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9</w:t>
      </w:r>
      <w:bookmarkStart w:id="0" w:name="_GoBack"/>
      <w:bookmarkEnd w:id="0"/>
      <w:r>
        <w:rPr>
          <w:rFonts w:hint="eastAsia" w:ascii="仿宋" w:hAnsi="仿宋" w:eastAsia="仿宋"/>
          <w:sz w:val="32"/>
          <w:szCs w:val="32"/>
        </w:rPr>
        <w:t>月</w:t>
      </w:r>
    </w:p>
    <w:p>
      <w:pPr>
        <w:spacing w:line="580" w:lineRule="exact"/>
        <w:ind w:firstLine="640" w:firstLineChars="200"/>
        <w:rPr>
          <w:rFonts w:ascii="仿宋" w:hAnsi="仿宋" w:eastAsia="仿宋"/>
          <w:sz w:val="32"/>
          <w:szCs w:val="32"/>
        </w:rPr>
      </w:pPr>
    </w:p>
    <w:p>
      <w:pPr>
        <w:spacing w:after="0" w:line="220" w:lineRule="atLeast"/>
        <w:jc w:val="center"/>
        <w:rPr>
          <w:rFonts w:ascii="仿宋" w:hAnsi="仿宋" w:eastAsia="仿宋"/>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1EDD82-7139-4B9F-8924-EE971DA6C1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C84AF761-CC78-4181-8E12-5C2E34D7FF7E}"/>
  </w:font>
  <w:font w:name="仿宋">
    <w:panose1 w:val="02010609060101010101"/>
    <w:charset w:val="86"/>
    <w:family w:val="auto"/>
    <w:pitch w:val="default"/>
    <w:sig w:usb0="800002BF" w:usb1="38CF7CFA" w:usb2="00000016" w:usb3="00000000" w:csb0="00040001" w:csb1="00000000"/>
    <w:embedRegular r:id="rId3" w:fontKey="{A45507DE-0A02-47C0-87AC-26D3C42BF8A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embedRegular r:id="rId4" w:fontKey="{5FFB01B4-A309-4A61-843D-A8A45C4A87A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Y2I2OWFmNjlhMDVkYTBhNDNhZWY5OWFiODA0ZmFhNjAifQ=="/>
  </w:docVars>
  <w:rsids>
    <w:rsidRoot w:val="00D31D50"/>
    <w:rsid w:val="00007E37"/>
    <w:rsid w:val="002421BB"/>
    <w:rsid w:val="002B679A"/>
    <w:rsid w:val="00323B43"/>
    <w:rsid w:val="003D37D8"/>
    <w:rsid w:val="00426133"/>
    <w:rsid w:val="004358AB"/>
    <w:rsid w:val="0078321A"/>
    <w:rsid w:val="008B7726"/>
    <w:rsid w:val="00BC67D9"/>
    <w:rsid w:val="00D31D50"/>
    <w:rsid w:val="00EE03C6"/>
    <w:rsid w:val="00FA3205"/>
    <w:rsid w:val="00FD25B2"/>
    <w:rsid w:val="00FD26EE"/>
    <w:rsid w:val="00FF781A"/>
    <w:rsid w:val="088E4D69"/>
    <w:rsid w:val="18800A7D"/>
    <w:rsid w:val="21762A23"/>
    <w:rsid w:val="2BB85278"/>
    <w:rsid w:val="303C40C9"/>
    <w:rsid w:val="339A07C5"/>
    <w:rsid w:val="3A316EA8"/>
    <w:rsid w:val="3D910C89"/>
    <w:rsid w:val="4B4659C5"/>
    <w:rsid w:val="4CC41B8A"/>
    <w:rsid w:val="56753B62"/>
    <w:rsid w:val="5AC33708"/>
    <w:rsid w:val="61981FDB"/>
    <w:rsid w:val="7288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2573</Words>
  <Characters>2576</Characters>
  <Lines>18</Lines>
  <Paragraphs>5</Paragraphs>
  <TotalTime>12</TotalTime>
  <ScaleCrop>false</ScaleCrop>
  <LinksUpToDate>false</LinksUpToDate>
  <CharactersWithSpaces>2605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2020-11-09T01:29:00Z</cp:lastPrinted>
  <dcterms:modified xsi:type="dcterms:W3CDTF">2022-09-07T08:40:32Z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64F4DF1A0BA94600860ABE5586F3EC8B</vt:lpwstr>
  </property>
</Properties>
</file>