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ascii="仿宋" w:hAnsi="仿宋" w:eastAsia="仿宋"/>
          <w:sz w:val="32"/>
          <w:szCs w:val="32"/>
        </w:rPr>
      </w:pPr>
      <w:r>
        <w:rPr>
          <w:rFonts w:hint="eastAsia" w:ascii="方正小标宋简体" w:hAnsi="方正小标宋简体" w:eastAsia="方正小标宋简体" w:cs="方正小标宋简体"/>
          <w:color w:val="FF0000"/>
          <w:w w:val="70"/>
          <w:sz w:val="120"/>
          <w:szCs w:val="120"/>
        </w:rPr>
        <w:t>泰 安 长 城 中 学</w:t>
      </w:r>
    </w:p>
    <w:p>
      <w:pPr>
        <w:widowControl w:val="0"/>
        <w:adjustRightInd/>
        <w:snapToGrid/>
        <w:spacing w:line="400" w:lineRule="exact"/>
        <w:jc w:val="center"/>
        <w:rPr>
          <w:rFonts w:asciiTheme="majorEastAsia" w:hAnsiTheme="majorEastAsia" w:eastAsiaTheme="majorEastAsia"/>
          <w:sz w:val="44"/>
          <w:szCs w:val="44"/>
        </w:rPr>
      </w:pPr>
      <w:r>
        <w:rPr>
          <w:rStyle w:val="10"/>
          <w:rFonts w:ascii="宋体" w:hAnsi="宋体"/>
          <w:sz w:val="32"/>
          <w:szCs w:val="32"/>
          <w:lang w:val="zh-CN" w:bidi="zh-CN"/>
        </w:rPr>
        <w:pict>
          <v:line id="直接连接符 1" o:spid="_x0000_s1026" o:spt="20" style="position:absolute;left:0pt;margin-left:-11.1pt;margin-top:5.7pt;height:0pt;width:442.2pt;z-index:251660288;mso-width-relative:page;mso-height-relative:page;" stroked="t" coordsize="21600,21600">
            <v:path arrowok="t"/>
            <v:fill focussize="0,0"/>
            <v:stroke weight="2.5pt" color="#FF0000" joinstyle="miter"/>
            <v:imagedata o:title=""/>
            <o:lock v:ext="edit"/>
          </v:line>
        </w:pict>
      </w:r>
    </w:p>
    <w:p>
      <w:pPr>
        <w:keepNext/>
        <w:keepLines/>
        <w:autoSpaceDE w:val="0"/>
        <w:autoSpaceDN w:val="0"/>
        <w:spacing w:before="340" w:after="330" w:line="578" w:lineRule="atLeast"/>
        <w:jc w:val="center"/>
        <w:rPr>
          <w:rFonts w:cs="宋体" w:asciiTheme="majorEastAsia" w:hAnsiTheme="majorEastAsia" w:eastAsiaTheme="majorEastAsia"/>
          <w:b/>
          <w:bCs/>
          <w:sz w:val="44"/>
          <w:szCs w:val="44"/>
          <w:lang w:val="zh-CN"/>
        </w:rPr>
      </w:pPr>
      <w:r>
        <w:rPr>
          <w:rFonts w:hint="eastAsia" w:cs="宋体" w:asciiTheme="majorEastAsia" w:hAnsiTheme="majorEastAsia" w:eastAsiaTheme="majorEastAsia"/>
          <w:b/>
          <w:bCs/>
          <w:sz w:val="44"/>
          <w:szCs w:val="44"/>
          <w:lang w:val="zh-CN"/>
        </w:rPr>
        <w:t>泰安长城中学</w:t>
      </w:r>
    </w:p>
    <w:p>
      <w:pPr>
        <w:keepNext/>
        <w:keepLines/>
        <w:autoSpaceDE w:val="0"/>
        <w:autoSpaceDN w:val="0"/>
        <w:spacing w:before="340" w:after="330" w:line="578" w:lineRule="atLeast"/>
        <w:jc w:val="center"/>
        <w:rPr>
          <w:rFonts w:hint="eastAsia" w:ascii="仿宋" w:hAnsi="仿宋" w:eastAsia="仿宋" w:cs="宋体"/>
          <w:color w:val="4A4A4A"/>
          <w:sz w:val="32"/>
          <w:szCs w:val="32"/>
          <w:highlight w:val="white"/>
          <w:lang w:val="zh-CN"/>
        </w:rPr>
      </w:pPr>
      <w:r>
        <w:rPr>
          <w:rFonts w:hint="eastAsia" w:cs="宋体" w:asciiTheme="majorEastAsia" w:hAnsiTheme="majorEastAsia" w:eastAsiaTheme="majorEastAsia"/>
          <w:b/>
          <w:bCs/>
          <w:sz w:val="44"/>
          <w:szCs w:val="44"/>
          <w:lang w:val="zh-CN"/>
        </w:rPr>
        <w:t>学生食堂安全管理制度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rPr>
      </w:pPr>
      <w:r>
        <w:rPr>
          <w:rFonts w:hint="eastAsia" w:ascii="仿宋" w:hAnsi="仿宋" w:eastAsia="仿宋" w:cs="仿宋"/>
          <w:i w:val="0"/>
          <w:iCs w:val="0"/>
          <w:caps w:val="0"/>
          <w:color w:val="000000"/>
          <w:spacing w:val="0"/>
          <w:kern w:val="2"/>
          <w:sz w:val="32"/>
          <w:szCs w:val="32"/>
          <w:shd w:val="clear" w:fill="FFFFFF"/>
          <w:lang w:val="zh-CN"/>
        </w:rPr>
        <w:t>为了搞好食堂安全管理，确保师生的人身安全和学校工作的正常运行，杜绝食堂安全事故的发生，特制定学校食堂安全管理制度。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zh-CN"/>
        </w:rPr>
      </w:pPr>
      <w:r>
        <w:rPr>
          <w:rFonts w:hint="eastAsia" w:ascii="黑体" w:hAnsi="黑体" w:eastAsia="黑体" w:cs="黑体"/>
          <w:i w:val="0"/>
          <w:iCs w:val="0"/>
          <w:caps w:val="0"/>
          <w:color w:val="000000"/>
          <w:spacing w:val="0"/>
          <w:kern w:val="2"/>
          <w:sz w:val="32"/>
          <w:szCs w:val="32"/>
          <w:shd w:val="clear" w:fill="FFFFFF"/>
          <w:lang w:val="zh-CN"/>
        </w:rPr>
        <w:t>一、食品卫生安全管理制度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为强化食品卫生管理，加强食品经营过程中的卫生监管，防止食品污染和有害物质对人体的伤害，保障消费者的身体健康，树立公司良好的商业形象，特制定本规定：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 xml:space="preserve">(一)、餐厅的卫生管理：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1．饭菜成品出售前应及时留样，并保证每餐饭菜质量和食品安全卫生合格。</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2．食品半成品、成品在储存时应有防蝇、防鼠措施。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3．餐具实行四过关（一洗、二刷、三冲、四消毒），并做好清洗消毒记录。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(二)、环境卫生的管理：</w:t>
      </w:r>
      <w:r>
        <w:rPr>
          <w:rFonts w:hint="eastAsia" w:ascii="仿宋" w:hAnsi="仿宋" w:eastAsia="仿宋" w:cs="仿宋"/>
          <w:i w:val="0"/>
          <w:iCs w:val="0"/>
          <w:caps w:val="0"/>
          <w:color w:val="000000"/>
          <w:spacing w:val="0"/>
          <w:kern w:val="2"/>
          <w:sz w:val="32"/>
          <w:szCs w:val="32"/>
          <w:shd w:val="clear" w:fill="FFFFFF"/>
          <w:lang w:val="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1．餐厅食品粗加工间应当保持整洁、卫生、通风。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2．餐厅应有专用的更衣室和洗手清洁设施。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 xml:space="preserve">(三).、餐厅从业人员的卫生管理：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1．餐厅管理人员、从业人员必须掌握有关食品的卫生基本要求。餐厅负责人应对员工进行以《食品卫生法》及其配套规定为基础的相关业务知识培训，每次培训时间不得小于30分钟。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2．餐厅从业人员无论新参加工作或临时参加工作，都必须进行健康检查，取得健康证后方可上岗。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3．餐厅从业人员在工作时必须佩带有效《健康证》，每年至少进行一次健康检查。凡疑患有碍食品卫生的从业人员，应立即离岗并劝其就诊，待查明病因排除有碍食品卫生的病症或治愈后，方可重新上岗。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4．餐厅从业人员上岗前必须每天进行晨检检查个人卫生，不得留长指甲、涂指油，不准吸烟、穿拖鞋，不准随地吐痰、乱扔废弃物。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5．餐厅从业人员不得在食品生产场所内吸烟，工作前、处理食品原料后、大小便后必须用洗洁用品及清水洗手；接触直接入口食品前应洗手或用消毒药水浸泡消毒；餐厅从业人员应做到勤洗手，勤洗衣服，勤换工作衣帽，并把头发置于工作帽内。</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 xml:space="preserve">(四)、食品从业人员纪律管理规范：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1、餐厅从业人员必须佩带有效健康证上岗，不允许末佩带或佩带他人健康证或健康证已过有效期等情况发生。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2、餐厅从业人员必须遵守以下规定：不准在食品生产场所吸烟、穿拖鞋、佩带金银首饰、随地吐痰、乱扔废弃物等。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3、餐厅饭菜加工间应保持清洁，工具按要求整齐搁放。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4、餐厅应有食品储存的专用仓库，食品与非食品不能混放。</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zh-CN"/>
        </w:rPr>
      </w:pPr>
      <w:r>
        <w:rPr>
          <w:rFonts w:hint="eastAsia" w:ascii="黑体" w:hAnsi="黑体" w:eastAsia="黑体" w:cs="黑体"/>
          <w:i w:val="0"/>
          <w:iCs w:val="0"/>
          <w:caps w:val="0"/>
          <w:color w:val="000000"/>
          <w:spacing w:val="0"/>
          <w:kern w:val="2"/>
          <w:sz w:val="32"/>
          <w:szCs w:val="32"/>
          <w:shd w:val="clear" w:fill="FFFFFF"/>
          <w:lang w:val="zh-CN"/>
        </w:rPr>
        <w:t>二、消防安全管理制度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 xml:space="preserve">（一）、消防规章制度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1、定期组织员工学习消防法规和各项规章制度，做到依法治火。</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2、餐厅应针对岗位特点进行消防安全教育培训。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3、对消防设施维护保养和使用人员应进行实地演示和培训。</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4、对新员工进行岗前消防培训，经考试合格后方可上岗。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(二)、安全疏散设施管理制度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1、餐厅应保持疏散通道、安全出口畅通，严禁占用疏散通道。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2、应按规范设置符合国家规定的消防安全疏散指示标志和应急照明设施。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3、应设置消防安全疏散指示标志、应急照明。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4、严禁在营业或工作期间将安全出口上锁。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5、严禁在营业或工作期间将安全疏散指示标志关闭、遮挡或覆盖。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 xml:space="preserve">(三)、消防设施、器材维护管理制度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1、消防设施日常使用管理由专职管理员负责，保持设施整洁、卫生、完好。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2、消防设施及消防设备的技术性能的维修保养和定期技术检测，发现异常及时安排维修，使设备保持完好的技术状态。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3、消防器材由餐厅管理，并指定专人负责。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 xml:space="preserve">(四)、火灾隐患整改制度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1、各经营业户对存在的火灾隐患应当及时予以消除。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2、在防火安全检查中，应对所发现的火灾隐患进行逐项登记，并将隐患情况书面下发各经营业户限期整改，同时要做好隐患整改情况记录。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 xml:space="preserve">(五)、用水、用电安全管理制度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1、用水安全管理：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（1）各经营业户应节约用水，每天经营结束时，应检查阀门是否关好，避免因水龙头漏水，引起的各种安全隐患。</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（2）应定期检查管道完好情况，避免不必要的泄漏。</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（3）定期疏通排水管道，避免因排水管道堵塞引起的无法正常营业。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2、用电安全管理: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(1)严禁随意拉设电线，严禁超负荷用电。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(2)餐厅各业户下班后，该关闭的电源应予以关闭。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(3)禁止私用电热棒、电炉等大功率电器。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zh-CN"/>
        </w:rPr>
      </w:pPr>
      <w:r>
        <w:rPr>
          <w:rFonts w:hint="eastAsia" w:ascii="黑体" w:hAnsi="黑体" w:eastAsia="黑体" w:cs="黑体"/>
          <w:i w:val="0"/>
          <w:iCs w:val="0"/>
          <w:caps w:val="0"/>
          <w:color w:val="000000"/>
          <w:spacing w:val="0"/>
          <w:kern w:val="2"/>
          <w:sz w:val="32"/>
          <w:szCs w:val="32"/>
          <w:shd w:val="clear" w:fill="FFFFFF"/>
          <w:lang w:val="zh-CN"/>
        </w:rPr>
        <w:t>三、食品安全经营管理操作流程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为了保证食品安全，根据《食品安全法》等法律法规的相关规定，制定本工作流程。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(一)、食品采购</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1、制定食品采购计划。确定采购食品的品种、品牌、数量等相关计划安排。</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2、选择供货商。要认真查验供货商的主体资格证明，保证食品的来源合法。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3、签订供货合同。与供货商签订供货合同，明确双方的权利义务，特殊是出现食品质量问题时的双方的责任和义务。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4、索取食品的相关</w:t>
      </w:r>
      <w:r>
        <w:rPr>
          <w:rFonts w:hint="eastAsia" w:ascii="仿宋" w:hAnsi="仿宋" w:eastAsia="仿宋" w:cs="仿宋"/>
          <w:i w:val="0"/>
          <w:iCs w:val="0"/>
          <w:caps w:val="0"/>
          <w:color w:val="000000"/>
          <w:spacing w:val="0"/>
          <w:kern w:val="2"/>
          <w:sz w:val="32"/>
          <w:szCs w:val="32"/>
          <w:shd w:val="clear" w:fill="FFFFFF"/>
        </w:rPr>
        <w:fldChar w:fldCharType="begin"/>
      </w:r>
      <w:r>
        <w:rPr>
          <w:rFonts w:hint="eastAsia" w:ascii="仿宋" w:hAnsi="仿宋" w:eastAsia="仿宋" w:cs="仿宋"/>
          <w:i w:val="0"/>
          <w:iCs w:val="0"/>
          <w:caps w:val="0"/>
          <w:color w:val="000000"/>
          <w:spacing w:val="0"/>
          <w:kern w:val="2"/>
          <w:sz w:val="32"/>
          <w:szCs w:val="32"/>
          <w:shd w:val="clear" w:fill="FFFFFF"/>
        </w:rPr>
        <w:instrText xml:space="preserve"> HYPERLINK "http://www.canyin168.com/soft/" </w:instrText>
      </w:r>
      <w:r>
        <w:rPr>
          <w:rFonts w:hint="eastAsia" w:ascii="仿宋" w:hAnsi="仿宋" w:eastAsia="仿宋" w:cs="仿宋"/>
          <w:i w:val="0"/>
          <w:iCs w:val="0"/>
          <w:caps w:val="0"/>
          <w:color w:val="000000"/>
          <w:spacing w:val="0"/>
          <w:kern w:val="2"/>
          <w:sz w:val="32"/>
          <w:szCs w:val="32"/>
          <w:shd w:val="clear" w:fill="FFFFFF"/>
        </w:rPr>
        <w:fldChar w:fldCharType="separate"/>
      </w:r>
      <w:r>
        <w:rPr>
          <w:rFonts w:hint="eastAsia" w:ascii="仿宋" w:hAnsi="仿宋" w:eastAsia="仿宋" w:cs="仿宋"/>
          <w:i w:val="0"/>
          <w:iCs w:val="0"/>
          <w:caps w:val="0"/>
          <w:color w:val="000000"/>
          <w:spacing w:val="0"/>
          <w:kern w:val="2"/>
          <w:sz w:val="32"/>
          <w:szCs w:val="32"/>
          <w:shd w:val="clear" w:fill="FFFFFF"/>
          <w:lang w:val="zh-CN"/>
        </w:rPr>
        <w:t>资料</w:t>
      </w:r>
      <w:r>
        <w:rPr>
          <w:rFonts w:hint="eastAsia" w:ascii="仿宋" w:hAnsi="仿宋" w:eastAsia="仿宋" w:cs="仿宋"/>
          <w:i w:val="0"/>
          <w:iCs w:val="0"/>
          <w:caps w:val="0"/>
          <w:color w:val="000000"/>
          <w:spacing w:val="0"/>
          <w:kern w:val="2"/>
          <w:sz w:val="32"/>
          <w:szCs w:val="32"/>
          <w:shd w:val="clear" w:fill="FFFFFF"/>
          <w:lang w:val="zh-CN"/>
        </w:rPr>
        <w:fldChar w:fldCharType="end"/>
      </w:r>
      <w:r>
        <w:rPr>
          <w:rFonts w:hint="eastAsia" w:ascii="仿宋" w:hAnsi="仿宋" w:eastAsia="仿宋" w:cs="仿宋"/>
          <w:i w:val="0"/>
          <w:iCs w:val="0"/>
          <w:caps w:val="0"/>
          <w:color w:val="000000"/>
          <w:spacing w:val="0"/>
          <w:kern w:val="2"/>
          <w:sz w:val="32"/>
          <w:szCs w:val="32"/>
          <w:shd w:val="clear" w:fill="FFFFFF"/>
          <w:lang w:val="zh-CN"/>
        </w:rPr>
        <w:t>。向供货商索取食品的相关许可证、QS认证证书、商标证明、进货发票等证明材料。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5、对食品进行查验。对供货商提供的食品进行检测并做好具体记录。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6、每一批次的进货情况具体记录进货台帐，账目保管期限为二年。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(二)、食品储存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1、设立食品储存仓库。专门用于存放查验合格的食品。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2、详细记录食品入库信息。食品入库要详细记录商品的名称、商标、生产商、进货日期、生产日期、保质期、进货数量、供货商名称、联系电话等信息。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3、按照食品储藏的要求进行存放。食品要离墙离地10cm，按入库的先后次序、生产日期、分类、分架、生熟分开、摆放整齐。严禁存放变质、有臭味、污染不洁或超过保存期的食品。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4、贮存直接入口的散装食品，应当采用封闭容器。在贮存位置表明食品的名称、生产日期、保质期、生产者名称及联系方式等内容。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5、食品出库要详细记录商品流向。批发销售的情况应建立销售台帐，详细记录购买方的信息，以备查验，账目保存期限为二年。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6、天天对库存食品进行查验。发现食品有腐烂、变质、超过保质期等情况，要立即进行清理。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7、每周对仓库卫生检查一次。确保库房通风良好、干净整洁，符合食品储存要求。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i w:val="0"/>
          <w:iCs w:val="0"/>
          <w:caps w:val="0"/>
          <w:color w:val="000000"/>
          <w:spacing w:val="0"/>
          <w:kern w:val="2"/>
          <w:sz w:val="32"/>
          <w:szCs w:val="32"/>
          <w:shd w:val="clear" w:fill="FFFFFF"/>
          <w:lang w:val="zh-CN"/>
        </w:rPr>
      </w:pPr>
      <w:r>
        <w:rPr>
          <w:rFonts w:hint="eastAsia" w:ascii="仿宋" w:hAnsi="仿宋" w:eastAsia="仿宋" w:cs="仿宋"/>
          <w:b/>
          <w:bCs/>
          <w:i w:val="0"/>
          <w:iCs w:val="0"/>
          <w:caps w:val="0"/>
          <w:color w:val="000000"/>
          <w:spacing w:val="0"/>
          <w:kern w:val="2"/>
          <w:sz w:val="32"/>
          <w:szCs w:val="32"/>
          <w:shd w:val="clear" w:fill="FFFFFF"/>
          <w:lang w:val="zh-CN"/>
        </w:rPr>
        <w:t xml:space="preserve"> (三)、食品销售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1、每天对餐厅销售的食品进行查验。餐厅食品加工人员要确保食品质量合格和食品安全。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2、用于食品销售的容器、销售工具必须符合卫生要求，应定期清洗消毒。</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r>
        <w:rPr>
          <w:rFonts w:hint="eastAsia" w:ascii="仿宋" w:hAnsi="仿宋" w:eastAsia="仿宋" w:cs="仿宋"/>
          <w:i w:val="0"/>
          <w:iCs w:val="0"/>
          <w:caps w:val="0"/>
          <w:color w:val="000000"/>
          <w:spacing w:val="0"/>
          <w:kern w:val="2"/>
          <w:sz w:val="32"/>
          <w:szCs w:val="32"/>
          <w:shd w:val="clear" w:fill="FFFFFF"/>
          <w:lang w:val="zh-CN"/>
        </w:rPr>
        <w:t xml:space="preserve">  3、饭菜成品应在出售前进行留样，并做好留样记录。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 w:hAnsi="仿宋" w:eastAsia="仿宋" w:cs="仿宋"/>
          <w:i w:val="0"/>
          <w:iCs w:val="0"/>
          <w:caps w:val="0"/>
          <w:color w:val="000000"/>
          <w:spacing w:val="0"/>
          <w:kern w:val="2"/>
          <w:sz w:val="32"/>
          <w:szCs w:val="32"/>
          <w:shd w:val="clear" w:fill="FFFFFF"/>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440" w:firstLineChars="1700"/>
        <w:jc w:val="both"/>
        <w:textAlignment w:val="auto"/>
        <w:rPr>
          <w:rFonts w:hint="eastAsia" w:ascii="仿宋" w:hAnsi="仿宋" w:eastAsia="仿宋" w:cs="仿宋"/>
          <w:i w:val="0"/>
          <w:iCs w:val="0"/>
          <w:caps w:val="0"/>
          <w:color w:val="000000"/>
          <w:spacing w:val="0"/>
          <w:kern w:val="2"/>
          <w:sz w:val="32"/>
          <w:szCs w:val="32"/>
          <w:shd w:val="clear" w:fill="FFFFFF"/>
          <w:lang w:val="zh-CN" w:eastAsia="zh-CN"/>
        </w:rPr>
      </w:pPr>
      <w:r>
        <w:rPr>
          <w:rFonts w:hint="eastAsia" w:ascii="仿宋" w:hAnsi="仿宋" w:eastAsia="仿宋" w:cs="仿宋"/>
          <w:i w:val="0"/>
          <w:iCs w:val="0"/>
          <w:caps w:val="0"/>
          <w:color w:val="000000"/>
          <w:spacing w:val="0"/>
          <w:kern w:val="2"/>
          <w:sz w:val="32"/>
          <w:szCs w:val="32"/>
          <w:shd w:val="clear" w:fill="FFFFFF"/>
          <w:lang w:val="zh-CN" w:eastAsia="zh-CN"/>
        </w:rPr>
        <w:t xml:space="preserve">泰安长城中学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eastAsia="zh-CN"/>
        </w:rPr>
      </w:pPr>
      <w:r>
        <w:rPr>
          <w:rFonts w:hint="eastAsia" w:ascii="仿宋" w:hAnsi="仿宋" w:eastAsia="仿宋" w:cs="仿宋"/>
          <w:i w:val="0"/>
          <w:iCs w:val="0"/>
          <w:caps w:val="0"/>
          <w:color w:val="000000"/>
          <w:spacing w:val="0"/>
          <w:kern w:val="2"/>
          <w:sz w:val="32"/>
          <w:szCs w:val="32"/>
          <w:shd w:val="clear" w:fill="FFFFFF"/>
          <w:lang w:val="zh-CN" w:eastAsia="zh-CN"/>
        </w:rPr>
        <w:t xml:space="preserve"> </w:t>
      </w:r>
      <w:r>
        <w:rPr>
          <w:rFonts w:hint="eastAsia" w:ascii="仿宋" w:hAnsi="仿宋" w:eastAsia="仿宋" w:cs="仿宋"/>
          <w:i w:val="0"/>
          <w:iCs w:val="0"/>
          <w:caps w:val="0"/>
          <w:color w:val="000000"/>
          <w:spacing w:val="0"/>
          <w:kern w:val="2"/>
          <w:sz w:val="32"/>
          <w:szCs w:val="32"/>
          <w:shd w:val="clear" w:fill="FFFFFF"/>
          <w:lang w:val="en-US" w:eastAsia="zh-CN"/>
        </w:rPr>
        <w:t xml:space="preserve">                              </w:t>
      </w:r>
      <w:r>
        <w:rPr>
          <w:rFonts w:hint="eastAsia" w:ascii="仿宋" w:hAnsi="仿宋" w:eastAsia="仿宋" w:cs="仿宋"/>
          <w:i w:val="0"/>
          <w:iCs w:val="0"/>
          <w:caps w:val="0"/>
          <w:color w:val="000000"/>
          <w:spacing w:val="0"/>
          <w:kern w:val="2"/>
          <w:sz w:val="32"/>
          <w:szCs w:val="32"/>
          <w:shd w:val="clear" w:fill="FFFFFF"/>
          <w:lang w:val="zh-CN" w:eastAsia="zh-CN"/>
        </w:rPr>
        <w:t>202</w:t>
      </w:r>
      <w:r>
        <w:rPr>
          <w:rFonts w:hint="eastAsia" w:ascii="仿宋" w:hAnsi="仿宋" w:eastAsia="仿宋" w:cs="仿宋"/>
          <w:i w:val="0"/>
          <w:iCs w:val="0"/>
          <w:caps w:val="0"/>
          <w:color w:val="000000"/>
          <w:spacing w:val="0"/>
          <w:kern w:val="2"/>
          <w:sz w:val="32"/>
          <w:szCs w:val="32"/>
          <w:shd w:val="clear" w:fill="FFFFFF"/>
          <w:lang w:val="en-US" w:eastAsia="zh-CN"/>
        </w:rPr>
        <w:t>2</w:t>
      </w:r>
      <w:r>
        <w:rPr>
          <w:rFonts w:hint="eastAsia" w:ascii="仿宋" w:hAnsi="仿宋" w:eastAsia="仿宋" w:cs="仿宋"/>
          <w:i w:val="0"/>
          <w:iCs w:val="0"/>
          <w:caps w:val="0"/>
          <w:color w:val="000000"/>
          <w:spacing w:val="0"/>
          <w:kern w:val="2"/>
          <w:sz w:val="32"/>
          <w:szCs w:val="32"/>
          <w:shd w:val="clear" w:fill="FFFFFF"/>
          <w:lang w:val="zh-CN" w:eastAsia="zh-CN"/>
        </w:rPr>
        <w:t>年</w:t>
      </w:r>
      <w:r>
        <w:rPr>
          <w:rFonts w:hint="eastAsia" w:ascii="仿宋" w:hAnsi="仿宋" w:eastAsia="仿宋" w:cs="仿宋"/>
          <w:i w:val="0"/>
          <w:iCs w:val="0"/>
          <w:caps w:val="0"/>
          <w:color w:val="000000"/>
          <w:spacing w:val="0"/>
          <w:kern w:val="2"/>
          <w:sz w:val="32"/>
          <w:szCs w:val="32"/>
          <w:shd w:val="clear" w:fill="FFFFFF"/>
          <w:lang w:val="en-US" w:eastAsia="zh-CN"/>
        </w:rPr>
        <w:t>1</w:t>
      </w:r>
      <w:r>
        <w:rPr>
          <w:rFonts w:hint="eastAsia" w:ascii="仿宋" w:hAnsi="仿宋" w:eastAsia="仿宋" w:cs="仿宋"/>
          <w:i w:val="0"/>
          <w:iCs w:val="0"/>
          <w:caps w:val="0"/>
          <w:color w:val="000000"/>
          <w:spacing w:val="0"/>
          <w:kern w:val="2"/>
          <w:sz w:val="32"/>
          <w:szCs w:val="32"/>
          <w:shd w:val="clear" w:fill="FFFFFF"/>
          <w:lang w:val="zh-CN"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i w:val="0"/>
          <w:iCs w:val="0"/>
          <w:caps w:val="0"/>
          <w:color w:val="000000"/>
          <w:spacing w:val="0"/>
          <w:kern w:val="2"/>
          <w:sz w:val="32"/>
          <w:szCs w:val="32"/>
          <w:shd w:val="clear" w:fill="FFFFFF"/>
          <w:lang w:val="zh-CN"/>
        </w:rPr>
      </w:pPr>
    </w:p>
    <w:p>
      <w:pPr>
        <w:autoSpaceDE w:val="0"/>
        <w:autoSpaceDN w:val="0"/>
        <w:ind w:firstLine="640" w:firstLineChars="200"/>
        <w:rPr>
          <w:rFonts w:hint="eastAsia" w:ascii="仿宋" w:hAnsi="仿宋" w:eastAsia="仿宋" w:cs="宋体"/>
          <w:color w:val="4A4A4A"/>
          <w:sz w:val="32"/>
          <w:szCs w:val="32"/>
          <w:highlight w:val="white"/>
          <w:lang w:val="zh-CN"/>
        </w:rPr>
      </w:pPr>
    </w:p>
    <w:p>
      <w:pPr>
        <w:spacing w:after="0" w:line="220" w:lineRule="atLeast"/>
        <w:jc w:val="center"/>
        <w:rPr>
          <w:sz w:val="32"/>
          <w:szCs w:val="32"/>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BC30E0-AB01-4650-A1B8-4560AA4184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AA3A4D1-575D-4043-BC43-49F1695BBB55}"/>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9EF2D36E-0F4B-4ED4-B785-9207DA7FD2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rsids>
    <w:rsidRoot w:val="00D31D50"/>
    <w:rsid w:val="00007E37"/>
    <w:rsid w:val="000F7634"/>
    <w:rsid w:val="002421BB"/>
    <w:rsid w:val="002B679A"/>
    <w:rsid w:val="00323B43"/>
    <w:rsid w:val="003D37D8"/>
    <w:rsid w:val="00426133"/>
    <w:rsid w:val="004358AB"/>
    <w:rsid w:val="004C0396"/>
    <w:rsid w:val="0078321A"/>
    <w:rsid w:val="008B7726"/>
    <w:rsid w:val="00BC67D9"/>
    <w:rsid w:val="00D31D50"/>
    <w:rsid w:val="00EE03C6"/>
    <w:rsid w:val="00FD25B2"/>
    <w:rsid w:val="00FD26EE"/>
    <w:rsid w:val="18800A7D"/>
    <w:rsid w:val="21762A23"/>
    <w:rsid w:val="339A07C5"/>
    <w:rsid w:val="3A316EA8"/>
    <w:rsid w:val="3D910C89"/>
    <w:rsid w:val="3DF45400"/>
    <w:rsid w:val="4B4659C5"/>
    <w:rsid w:val="56753B62"/>
    <w:rsid w:val="5AC33708"/>
    <w:rsid w:val="5E4A3082"/>
    <w:rsid w:val="61981FDB"/>
    <w:rsid w:val="696E1599"/>
    <w:rsid w:val="728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spacing w:after="120" w:afterLines="0"/>
      <w:ind w:left="420" w:leftChars="20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2361</Words>
  <Characters>2376</Characters>
  <Lines>18</Lines>
  <Paragraphs>5</Paragraphs>
  <TotalTime>6</TotalTime>
  <ScaleCrop>false</ScaleCrop>
  <LinksUpToDate>false</LinksUpToDate>
  <CharactersWithSpaces>2491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2020-11-09T01:29:00Z</cp:lastPrinted>
  <dcterms:modified xsi:type="dcterms:W3CDTF">2022-04-20T06:41:37Z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6201700092E04378A2240EED941DBB5C</vt:lpwstr>
  </property>
</Properties>
</file>