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泰安长城中学</w:t>
      </w:r>
      <w:r>
        <w:rPr>
          <w:rFonts w:hint="eastAsia" w:ascii="宋体" w:hAnsi="宋体" w:eastAsia="宋体" w:cs="宋体"/>
          <w:b/>
          <w:bCs/>
          <w:sz w:val="44"/>
          <w:szCs w:val="44"/>
          <w:lang w:val="en-US" w:eastAsia="zh-CN"/>
        </w:rPr>
        <w:t>艺术</w:t>
      </w:r>
      <w:r>
        <w:rPr>
          <w:rFonts w:hint="eastAsia" w:ascii="宋体" w:hAnsi="宋体" w:eastAsia="宋体" w:cs="宋体"/>
          <w:b/>
          <w:bCs/>
          <w:sz w:val="44"/>
          <w:szCs w:val="44"/>
        </w:rPr>
        <w:t>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000000"/>
          <w:spacing w:val="15"/>
          <w:sz w:val="32"/>
          <w:szCs w:val="32"/>
          <w:shd w:val="clear" w:fill="FFFFFF"/>
          <w:lang w:val="en-US" w:eastAsia="zh-CN"/>
        </w:rPr>
      </w:pPr>
      <w:r>
        <w:rPr>
          <w:rFonts w:hint="eastAsia" w:ascii="宋体" w:hAnsi="宋体" w:eastAsia="宋体" w:cs="宋体"/>
          <w:b/>
          <w:bCs/>
          <w:sz w:val="32"/>
          <w:szCs w:val="32"/>
          <w:lang w:val="en-US" w:eastAsia="zh-CN"/>
        </w:rPr>
        <w:t>(2021-2022年度)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left"/>
        <w:textAlignment w:val="auto"/>
        <w:rPr>
          <w:rFonts w:hint="eastAsia" w:ascii="黑体" w:hAnsi="宋体" w:eastAsia="黑体" w:cs="黑体"/>
          <w:i w:val="0"/>
          <w:iCs w:val="0"/>
          <w:caps w:val="0"/>
          <w:color w:val="000000"/>
          <w:spacing w:val="15"/>
          <w:sz w:val="32"/>
          <w:szCs w:val="32"/>
          <w:shd w:val="clear" w:fill="FFFFFF"/>
          <w:lang w:val="en-US" w:eastAsia="zh-CN"/>
        </w:rPr>
      </w:pPr>
      <w:r>
        <w:rPr>
          <w:rFonts w:hint="eastAsia" w:ascii="仿宋" w:hAnsi="仿宋" w:eastAsia="仿宋" w:cs="仿宋"/>
          <w:sz w:val="32"/>
          <w:szCs w:val="32"/>
        </w:rPr>
        <w:t>本年度我校</w:t>
      </w:r>
      <w:r>
        <w:rPr>
          <w:rFonts w:hint="eastAsia" w:ascii="仿宋" w:hAnsi="仿宋" w:eastAsia="仿宋" w:cs="仿宋"/>
          <w:sz w:val="32"/>
          <w:szCs w:val="32"/>
          <w:lang w:val="en-US" w:eastAsia="zh-CN"/>
        </w:rPr>
        <w:t>艺术</w:t>
      </w:r>
      <w:r>
        <w:rPr>
          <w:rFonts w:hint="eastAsia" w:ascii="仿宋" w:hAnsi="仿宋" w:eastAsia="仿宋" w:cs="仿宋"/>
          <w:sz w:val="32"/>
          <w:szCs w:val="32"/>
        </w:rPr>
        <w:t>工作以</w:t>
      </w:r>
      <w:r>
        <w:rPr>
          <w:rFonts w:hint="eastAsia" w:ascii="仿宋" w:hAnsi="仿宋" w:eastAsia="仿宋" w:cs="仿宋"/>
          <w:sz w:val="32"/>
          <w:szCs w:val="32"/>
          <w:lang w:val="en-US" w:eastAsia="zh-CN"/>
        </w:rPr>
        <w:t>习近平新时代中国特色社会主义思想</w:t>
      </w:r>
      <w:r>
        <w:rPr>
          <w:rFonts w:hint="eastAsia" w:ascii="仿宋" w:hAnsi="仿宋" w:eastAsia="仿宋" w:cs="仿宋"/>
          <w:sz w:val="32"/>
          <w:szCs w:val="32"/>
        </w:rPr>
        <w:t>为指导，全面贯彻</w:t>
      </w:r>
      <w:bookmarkStart w:id="0" w:name="_GoBack"/>
      <w:bookmarkEnd w:id="0"/>
      <w:r>
        <w:rPr>
          <w:rFonts w:hint="eastAsia" w:ascii="仿宋" w:hAnsi="仿宋" w:eastAsia="仿宋" w:cs="仿宋"/>
          <w:sz w:val="32"/>
          <w:szCs w:val="32"/>
        </w:rPr>
        <w:t>党的十九大和十九届历次全会精神，坚持讲政治、讲法治、讲原则、讲科学，全面贯彻党的教育方针，把立德树人作为教育的根本任务，“为党育人、为国育才”。全面落实国务院《《关于全面加强和改进新时代学校美育工作的意见》，</w:t>
      </w:r>
      <w:r>
        <w:rPr>
          <w:rFonts w:hint="eastAsia" w:ascii="仿宋" w:hAnsi="仿宋" w:eastAsia="仿宋" w:cs="仿宋"/>
          <w:sz w:val="32"/>
          <w:szCs w:val="32"/>
          <w:lang w:eastAsia="zh-CN"/>
        </w:rPr>
        <w:t>以素质教育为主题，培养学生感受美、表现美、鉴赏美、创造美的能力，引领学生树立正确的审美观念，陶冶高尚的道德情操，培养深厚的民族情感，激发想象力和创新意识，促进学生的全面发展和健康成长。</w:t>
      </w:r>
      <w:r>
        <w:rPr>
          <w:rFonts w:hint="eastAsia" w:ascii="仿宋" w:hAnsi="仿宋" w:eastAsia="仿宋" w:cs="仿宋"/>
          <w:sz w:val="32"/>
          <w:szCs w:val="32"/>
        </w:rPr>
        <w:t>根据</w:t>
      </w:r>
      <w:r>
        <w:rPr>
          <w:rFonts w:hint="eastAsia" w:ascii="仿宋" w:hAnsi="仿宋" w:eastAsia="仿宋" w:cs="仿宋"/>
          <w:sz w:val="32"/>
          <w:szCs w:val="32"/>
          <w:lang w:val="en-US" w:eastAsia="zh-CN"/>
        </w:rPr>
        <w:t>年度</w:t>
      </w:r>
      <w:r>
        <w:rPr>
          <w:rFonts w:hint="eastAsia" w:ascii="仿宋" w:hAnsi="仿宋" w:eastAsia="仿宋" w:cs="仿宋"/>
          <w:sz w:val="32"/>
          <w:szCs w:val="32"/>
        </w:rPr>
        <w:t>工作计划的要点，很好地完成了各项工作目标任务，并取得优异的成绩。现报告如下：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firstLine="885" w:firstLineChars="253"/>
        <w:jc w:val="left"/>
        <w:textAlignment w:val="auto"/>
        <w:rPr>
          <w:rFonts w:hint="default" w:ascii="Tahoma" w:hAnsi="Tahoma" w:eastAsia="Tahoma" w:cs="Tahoma"/>
          <w:i w:val="0"/>
          <w:iCs w:val="0"/>
          <w:caps w:val="0"/>
          <w:color w:val="4E4E4E"/>
          <w:spacing w:val="0"/>
          <w:sz w:val="22"/>
          <w:szCs w:val="22"/>
        </w:rPr>
      </w:pPr>
      <w:r>
        <w:rPr>
          <w:rFonts w:hint="eastAsia" w:ascii="黑体" w:hAnsi="宋体" w:eastAsia="黑体" w:cs="黑体"/>
          <w:i w:val="0"/>
          <w:iCs w:val="0"/>
          <w:caps w:val="0"/>
          <w:color w:val="000000"/>
          <w:spacing w:val="15"/>
          <w:sz w:val="32"/>
          <w:szCs w:val="32"/>
          <w:shd w:val="clear" w:fill="FFFFFF"/>
          <w:lang w:val="en-US" w:eastAsia="zh-CN"/>
        </w:rPr>
        <w:t>一</w:t>
      </w:r>
      <w:r>
        <w:rPr>
          <w:rFonts w:hint="eastAsia" w:ascii="黑体" w:hAnsi="宋体" w:eastAsia="黑体" w:cs="黑体"/>
          <w:i w:val="0"/>
          <w:iCs w:val="0"/>
          <w:caps w:val="0"/>
          <w:color w:val="000000"/>
          <w:spacing w:val="15"/>
          <w:sz w:val="32"/>
          <w:szCs w:val="32"/>
          <w:shd w:val="clear" w:fill="FFFFFF"/>
        </w:rPr>
        <w:t>、艺术课程建设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eastAsia" w:ascii="仿宋_GB2312" w:hAnsi="Tahoma" w:eastAsia="仿宋_GB2312" w:cs="仿宋_GB2312"/>
          <w:i w:val="0"/>
          <w:iCs w:val="0"/>
          <w:caps w:val="0"/>
          <w:color w:val="000000"/>
          <w:spacing w:val="15"/>
          <w:sz w:val="32"/>
          <w:szCs w:val="32"/>
          <w:shd w:val="clear" w:fill="FFFFFF"/>
        </w:rPr>
      </w:pPr>
      <w:r>
        <w:rPr>
          <w:rFonts w:hint="eastAsia" w:ascii="仿宋_GB2312" w:hAnsi="Tahoma" w:eastAsia="仿宋_GB2312" w:cs="仿宋_GB2312"/>
          <w:i w:val="0"/>
          <w:iCs w:val="0"/>
          <w:caps w:val="0"/>
          <w:color w:val="000000"/>
          <w:spacing w:val="15"/>
          <w:sz w:val="32"/>
          <w:szCs w:val="32"/>
          <w:shd w:val="clear" w:fill="FFFFFF"/>
        </w:rPr>
        <w:t>严格执行课程计划，按要求开齐开足相关课程。艺术教育坚持面向全体学生，按照</w:t>
      </w:r>
      <w:r>
        <w:rPr>
          <w:rFonts w:hint="eastAsia" w:ascii="仿宋_GB2312" w:hAnsi="Tahoma" w:eastAsia="仿宋_GB2312" w:cs="仿宋_GB2312"/>
          <w:i w:val="0"/>
          <w:iCs w:val="0"/>
          <w:caps w:val="0"/>
          <w:color w:val="000000"/>
          <w:spacing w:val="15"/>
          <w:sz w:val="32"/>
          <w:szCs w:val="32"/>
          <w:shd w:val="clear" w:fill="FFFFFF"/>
          <w:lang w:val="en-US" w:eastAsia="zh-CN"/>
        </w:rPr>
        <w:t>高中艺术</w:t>
      </w:r>
      <w:r>
        <w:rPr>
          <w:rFonts w:hint="eastAsia" w:ascii="仿宋_GB2312" w:hAnsi="Tahoma" w:eastAsia="仿宋_GB2312" w:cs="仿宋_GB2312"/>
          <w:i w:val="0"/>
          <w:iCs w:val="0"/>
          <w:caps w:val="0"/>
          <w:color w:val="000000"/>
          <w:spacing w:val="15"/>
          <w:sz w:val="32"/>
          <w:szCs w:val="32"/>
          <w:shd w:val="clear" w:fill="FFFFFF"/>
        </w:rPr>
        <w:t>课程标准和教材内容进行教学，能够根据学生发展需求开展教育活动，拓展教学内容，较好地实现课程标准规定的教育目标。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eastAsia" w:ascii="Tahoma" w:hAnsi="Tahoma" w:eastAsia="Tahoma" w:cs="Tahoma"/>
          <w:i w:val="0"/>
          <w:iCs w:val="0"/>
          <w:caps w:val="0"/>
          <w:color w:val="4E4E4E"/>
          <w:spacing w:val="0"/>
          <w:sz w:val="22"/>
          <w:szCs w:val="22"/>
        </w:rPr>
      </w:pPr>
      <w:r>
        <w:rPr>
          <w:rFonts w:hint="eastAsia" w:ascii="黑体" w:hAnsi="宋体" w:eastAsia="黑体" w:cs="黑体"/>
          <w:i w:val="0"/>
          <w:iCs w:val="0"/>
          <w:caps w:val="0"/>
          <w:color w:val="000000"/>
          <w:spacing w:val="15"/>
          <w:sz w:val="32"/>
          <w:szCs w:val="32"/>
          <w:shd w:val="clear" w:fill="FFFFFF"/>
          <w:lang w:val="en-US" w:eastAsia="zh-CN"/>
        </w:rPr>
        <w:t>二</w:t>
      </w:r>
      <w:r>
        <w:rPr>
          <w:rFonts w:hint="eastAsia" w:ascii="黑体" w:hAnsi="宋体" w:eastAsia="黑体" w:cs="黑体"/>
          <w:i w:val="0"/>
          <w:iCs w:val="0"/>
          <w:caps w:val="0"/>
          <w:color w:val="000000"/>
          <w:spacing w:val="15"/>
          <w:sz w:val="32"/>
          <w:szCs w:val="32"/>
          <w:shd w:val="clear" w:fill="FFFFFF"/>
        </w:rPr>
        <w:t>、艺术教师配备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default" w:ascii="仿宋_GB2312" w:hAnsi="Tahoma" w:eastAsia="仿宋_GB2312" w:cs="仿宋_GB2312"/>
          <w:i w:val="0"/>
          <w:iCs w:val="0"/>
          <w:caps w:val="0"/>
          <w:color w:val="auto"/>
          <w:spacing w:val="15"/>
          <w:sz w:val="32"/>
          <w:szCs w:val="32"/>
          <w:shd w:val="clear" w:fill="FFFFFF"/>
        </w:rPr>
      </w:pPr>
      <w:r>
        <w:rPr>
          <w:rFonts w:hint="default" w:ascii="仿宋_GB2312" w:hAnsi="Tahoma" w:eastAsia="仿宋_GB2312" w:cs="仿宋_GB2312"/>
          <w:i w:val="0"/>
          <w:iCs w:val="0"/>
          <w:caps w:val="0"/>
          <w:color w:val="000000"/>
          <w:spacing w:val="15"/>
          <w:sz w:val="32"/>
          <w:szCs w:val="32"/>
          <w:shd w:val="clear" w:fill="FFFFFF"/>
        </w:rPr>
        <w:t>艺术教师</w:t>
      </w:r>
      <w:r>
        <w:rPr>
          <w:rFonts w:hint="eastAsia" w:ascii="仿宋_GB2312" w:hAnsi="Tahoma" w:eastAsia="仿宋_GB2312" w:cs="仿宋_GB2312"/>
          <w:i w:val="0"/>
          <w:iCs w:val="0"/>
          <w:caps w:val="0"/>
          <w:color w:val="000000"/>
          <w:spacing w:val="15"/>
          <w:sz w:val="32"/>
          <w:szCs w:val="32"/>
          <w:shd w:val="clear" w:fill="FFFFFF"/>
          <w:lang w:val="en-US" w:eastAsia="zh-CN"/>
        </w:rPr>
        <w:t>11</w:t>
      </w:r>
      <w:r>
        <w:rPr>
          <w:rFonts w:hint="default" w:ascii="仿宋_GB2312" w:hAnsi="Tahoma" w:eastAsia="仿宋_GB2312" w:cs="仿宋_GB2312"/>
          <w:i w:val="0"/>
          <w:iCs w:val="0"/>
          <w:caps w:val="0"/>
          <w:color w:val="000000"/>
          <w:spacing w:val="15"/>
          <w:sz w:val="32"/>
          <w:szCs w:val="32"/>
          <w:shd w:val="clear" w:fill="FFFFFF"/>
        </w:rPr>
        <w:t>人，</w:t>
      </w:r>
      <w:r>
        <w:rPr>
          <w:rFonts w:hint="eastAsia" w:ascii="仿宋_GB2312" w:hAnsi="Tahoma" w:eastAsia="仿宋_GB2312" w:cs="仿宋_GB2312"/>
          <w:i w:val="0"/>
          <w:iCs w:val="0"/>
          <w:caps w:val="0"/>
          <w:color w:val="000000"/>
          <w:spacing w:val="15"/>
          <w:sz w:val="32"/>
          <w:szCs w:val="32"/>
          <w:shd w:val="clear" w:fill="FFFFFF"/>
          <w:lang w:val="en-US" w:eastAsia="zh-CN"/>
        </w:rPr>
        <w:t>音乐学科3人，美术学科8人。</w:t>
      </w:r>
      <w:r>
        <w:rPr>
          <w:rFonts w:hint="default" w:ascii="仿宋_GB2312" w:hAnsi="Tahoma" w:eastAsia="仿宋_GB2312" w:cs="仿宋_GB2312"/>
          <w:i w:val="0"/>
          <w:iCs w:val="0"/>
          <w:caps w:val="0"/>
          <w:color w:val="000000"/>
          <w:spacing w:val="15"/>
          <w:sz w:val="32"/>
          <w:szCs w:val="32"/>
          <w:shd w:val="clear" w:fill="FFFFFF"/>
        </w:rPr>
        <w:t>其中高级职称教师</w:t>
      </w:r>
      <w:r>
        <w:rPr>
          <w:rFonts w:hint="eastAsia" w:ascii="仿宋_GB2312" w:hAnsi="Tahoma" w:eastAsia="仿宋_GB2312" w:cs="仿宋_GB2312"/>
          <w:i w:val="0"/>
          <w:iCs w:val="0"/>
          <w:caps w:val="0"/>
          <w:color w:val="000000"/>
          <w:spacing w:val="15"/>
          <w:sz w:val="32"/>
          <w:szCs w:val="32"/>
          <w:shd w:val="clear" w:fill="FFFFFF"/>
          <w:lang w:val="en-US" w:eastAsia="zh-CN"/>
        </w:rPr>
        <w:t>4</w:t>
      </w:r>
      <w:r>
        <w:rPr>
          <w:rFonts w:hint="default" w:ascii="仿宋_GB2312" w:hAnsi="Tahoma" w:eastAsia="仿宋_GB2312" w:cs="仿宋_GB2312"/>
          <w:i w:val="0"/>
          <w:iCs w:val="0"/>
          <w:caps w:val="0"/>
          <w:color w:val="000000"/>
          <w:spacing w:val="15"/>
          <w:sz w:val="32"/>
          <w:szCs w:val="32"/>
          <w:shd w:val="clear" w:fill="FFFFFF"/>
        </w:rPr>
        <w:t>人，中级职称教师</w:t>
      </w:r>
      <w:r>
        <w:rPr>
          <w:rFonts w:hint="eastAsia" w:ascii="仿宋_GB2312" w:hAnsi="Tahoma" w:eastAsia="仿宋_GB2312" w:cs="仿宋_GB2312"/>
          <w:i w:val="0"/>
          <w:iCs w:val="0"/>
          <w:caps w:val="0"/>
          <w:color w:val="000000"/>
          <w:spacing w:val="15"/>
          <w:sz w:val="32"/>
          <w:szCs w:val="32"/>
          <w:shd w:val="clear" w:fill="FFFFFF"/>
          <w:lang w:val="en-US" w:eastAsia="zh-CN"/>
        </w:rPr>
        <w:t>7</w:t>
      </w:r>
      <w:r>
        <w:rPr>
          <w:rFonts w:hint="default" w:ascii="仿宋_GB2312" w:hAnsi="Tahoma" w:eastAsia="仿宋_GB2312" w:cs="仿宋_GB2312"/>
          <w:i w:val="0"/>
          <w:iCs w:val="0"/>
          <w:caps w:val="0"/>
          <w:color w:val="000000"/>
          <w:spacing w:val="15"/>
          <w:sz w:val="32"/>
          <w:szCs w:val="32"/>
          <w:shd w:val="clear" w:fill="FFFFFF"/>
        </w:rPr>
        <w:t>人，</w:t>
      </w:r>
      <w:r>
        <w:rPr>
          <w:rFonts w:hint="default" w:ascii="仿宋_GB2312" w:hAnsi="Tahoma" w:eastAsia="仿宋_GB2312" w:cs="仿宋_GB2312"/>
          <w:i w:val="0"/>
          <w:iCs w:val="0"/>
          <w:caps w:val="0"/>
          <w:color w:val="auto"/>
          <w:spacing w:val="15"/>
          <w:sz w:val="32"/>
          <w:szCs w:val="32"/>
          <w:shd w:val="clear" w:fill="FFFFFF"/>
        </w:rPr>
        <w:t>艺术教师学历水平均达到国家规定标准，专业结构、职称结构等比较合理，师资队伍比较稳定。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firstLine="323"/>
        <w:jc w:val="left"/>
        <w:textAlignment w:val="auto"/>
        <w:rPr>
          <w:rFonts w:hint="default" w:ascii="仿宋_GB2312" w:hAnsi="Tahoma" w:eastAsia="仿宋_GB2312" w:cs="仿宋_GB2312"/>
          <w:i w:val="0"/>
          <w:iCs w:val="0"/>
          <w:caps w:val="0"/>
          <w:color w:val="auto"/>
          <w:spacing w:val="15"/>
          <w:sz w:val="32"/>
          <w:szCs w:val="32"/>
          <w:shd w:val="clear" w:fill="FFFFFF"/>
        </w:rPr>
      </w:pPr>
      <w:r>
        <w:rPr>
          <w:rFonts w:hint="default" w:ascii="仿宋_GB2312" w:hAnsi="Tahoma" w:eastAsia="仿宋_GB2312" w:cs="仿宋_GB2312"/>
          <w:i w:val="0"/>
          <w:iCs w:val="0"/>
          <w:caps w:val="0"/>
          <w:color w:val="auto"/>
          <w:spacing w:val="15"/>
          <w:sz w:val="32"/>
          <w:szCs w:val="32"/>
          <w:shd w:val="clear" w:fill="FFFFFF"/>
        </w:rPr>
        <w:t>艺术教师爱岗敬业，为人师表，教书育人，有团队合作精神；教学态度认真，能较好地完成艺术教育工作任务。教师具有先进的教育理念，有较强的课堂教学能力和组织、辅导艺术活动的能力。学校定期开展两校区大教研活动，建立反馈机制，撰写教学反思，找出薄弱环节，对症下药，共同提高，形成了艺术教育科研良好风气。在艺术教育的教学实践中，教师十分注重教学过程的优化，把握好课堂教学的每个环节，坚持“课堂教学、听课评课、教学反思、反复实践”的教学原则，以探索、实践性课堂教学为主要研究方向，教学方法科学、合理，教学手段多样化，应用得当，能够激发学生的学习兴趣，教学效果较好。学生能主动参与，成为学习的主体，获得生动的审美体验；全体学生在知识与技能、过程与方法、情感态度与价值观等方面有所发展。学校鼓励并支持艺术教师积极参加各级教育部门组织的各种形式的专业培训与教研活动，有效提高教师专业能力。</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eastAsia" w:ascii="黑体" w:hAnsi="宋体" w:eastAsia="黑体" w:cs="黑体"/>
          <w:i w:val="0"/>
          <w:iCs w:val="0"/>
          <w:caps w:val="0"/>
          <w:color w:val="000000"/>
          <w:spacing w:val="15"/>
          <w:sz w:val="32"/>
          <w:szCs w:val="32"/>
          <w:shd w:val="clear" w:fill="FFFFFF"/>
        </w:rPr>
      </w:pPr>
      <w:r>
        <w:rPr>
          <w:rFonts w:hint="eastAsia" w:ascii="黑体" w:hAnsi="宋体" w:eastAsia="黑体" w:cs="黑体"/>
          <w:i w:val="0"/>
          <w:iCs w:val="0"/>
          <w:caps w:val="0"/>
          <w:color w:val="000000"/>
          <w:spacing w:val="15"/>
          <w:sz w:val="32"/>
          <w:szCs w:val="32"/>
          <w:shd w:val="clear" w:fill="FFFFFF"/>
        </w:rPr>
        <w:t>艺术教育管理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rightChars="0" w:firstLine="700" w:firstLineChars="200"/>
        <w:jc w:val="left"/>
        <w:textAlignment w:val="auto"/>
        <w:rPr>
          <w:rFonts w:hint="default" w:ascii="仿宋_GB2312" w:hAnsi="Tahoma" w:eastAsia="仿宋_GB2312" w:cs="仿宋_GB2312"/>
          <w:i w:val="0"/>
          <w:iCs w:val="0"/>
          <w:caps w:val="0"/>
          <w:color w:val="auto"/>
          <w:spacing w:val="15"/>
          <w:sz w:val="32"/>
          <w:szCs w:val="32"/>
          <w:shd w:val="clear" w:fill="FFFFFF"/>
        </w:rPr>
      </w:pPr>
      <w:r>
        <w:rPr>
          <w:rFonts w:hint="default" w:ascii="仿宋_GB2312" w:hAnsi="Tahoma" w:eastAsia="仿宋_GB2312" w:cs="仿宋_GB2312"/>
          <w:i w:val="0"/>
          <w:iCs w:val="0"/>
          <w:caps w:val="0"/>
          <w:color w:val="auto"/>
          <w:spacing w:val="15"/>
          <w:sz w:val="32"/>
          <w:szCs w:val="32"/>
          <w:shd w:val="clear" w:fill="FFFFFF"/>
        </w:rPr>
        <w:t>艺术教育管理已纳入学校长期发展规划。艺术教育管理成立了由校长主管，分管校长、体卫艺主任具体落实，各级部积极配合，艺术教师为主的工作小组。学校年度工作计划中也列入艺术教育的工作内容。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eastAsia" w:ascii="黑体" w:hAnsi="宋体" w:eastAsia="黑体" w:cs="黑体"/>
          <w:i w:val="0"/>
          <w:iCs w:val="0"/>
          <w:caps w:val="0"/>
          <w:color w:val="000000"/>
          <w:spacing w:val="15"/>
          <w:sz w:val="32"/>
          <w:szCs w:val="32"/>
          <w:shd w:val="clear" w:fill="FFFFFF"/>
          <w:lang w:val="en-US" w:eastAsia="zh-CN"/>
        </w:rPr>
      </w:pPr>
      <w:r>
        <w:rPr>
          <w:rFonts w:hint="eastAsia" w:ascii="黑体" w:hAnsi="宋体" w:eastAsia="黑体" w:cs="黑体"/>
          <w:i w:val="0"/>
          <w:iCs w:val="0"/>
          <w:caps w:val="0"/>
          <w:color w:val="000000"/>
          <w:spacing w:val="15"/>
          <w:sz w:val="32"/>
          <w:szCs w:val="32"/>
          <w:shd w:val="clear" w:fill="FFFFFF"/>
          <w:lang w:val="en-US" w:eastAsia="zh-CN"/>
        </w:rPr>
        <w:t>四、艺术教育经费投入和设施设备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rightChars="0" w:firstLine="700" w:firstLineChars="200"/>
        <w:jc w:val="left"/>
        <w:textAlignment w:val="auto"/>
        <w:rPr>
          <w:rFonts w:hint="eastAsia" w:ascii="仿宋_GB2312" w:hAnsi="Tahoma" w:eastAsia="仿宋_GB2312" w:cs="仿宋_GB2312"/>
          <w:i w:val="0"/>
          <w:iCs w:val="0"/>
          <w:caps w:val="0"/>
          <w:color w:val="auto"/>
          <w:spacing w:val="15"/>
          <w:sz w:val="32"/>
          <w:szCs w:val="32"/>
          <w:shd w:val="clear" w:fill="FFFFFF"/>
        </w:rPr>
      </w:pPr>
      <w:r>
        <w:rPr>
          <w:rFonts w:hint="eastAsia" w:ascii="仿宋_GB2312" w:hAnsi="Tahoma" w:eastAsia="仿宋_GB2312" w:cs="仿宋_GB2312"/>
          <w:i w:val="0"/>
          <w:iCs w:val="0"/>
          <w:caps w:val="0"/>
          <w:color w:val="auto"/>
          <w:spacing w:val="15"/>
          <w:sz w:val="32"/>
          <w:szCs w:val="32"/>
          <w:shd w:val="clear" w:fill="FFFFFF"/>
          <w:lang w:val="en-US" w:eastAsia="zh-CN"/>
        </w:rPr>
        <w:t>学校能基本满足艺术课教学及活动开展需要。按照有关规定配齐配足了美术、音乐器材、设备。经费的保障是学校艺术教育发展的保证，学校对艺术教育的经费投入也与年俱增。每年都会定期维护教学设施，多媒体设备，尽量保证学生更好地开展艺术活动。目前学校设有音乐教室两间、舞蹈房两间，均配有钢琴、电脑多媒体、音响和投影仪等设备，音乐器材室一间，备有各类乐器供师生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eastAsia" w:ascii="黑体" w:hAnsi="宋体" w:eastAsia="黑体" w:cs="黑体"/>
          <w:i w:val="0"/>
          <w:iCs w:val="0"/>
          <w:caps w:val="0"/>
          <w:color w:val="000000"/>
          <w:spacing w:val="15"/>
          <w:sz w:val="32"/>
          <w:szCs w:val="32"/>
          <w:shd w:val="clear" w:fill="FFFFFF"/>
          <w:lang w:val="en-US" w:eastAsia="zh-CN"/>
        </w:rPr>
      </w:pPr>
      <w:r>
        <w:rPr>
          <w:rFonts w:hint="eastAsia" w:ascii="黑体" w:hAnsi="宋体" w:eastAsia="黑体" w:cs="黑体"/>
          <w:i w:val="0"/>
          <w:iCs w:val="0"/>
          <w:caps w:val="0"/>
          <w:color w:val="000000"/>
          <w:spacing w:val="15"/>
          <w:sz w:val="32"/>
          <w:szCs w:val="32"/>
          <w:shd w:val="clear" w:fill="FFFFFF"/>
          <w:lang w:val="en-US" w:eastAsia="zh-CN"/>
        </w:rPr>
        <w:t>五、课外艺术活动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default" w:ascii="仿宋_GB2312" w:hAnsi="Tahoma" w:eastAsia="仿宋_GB2312" w:cs="仿宋_GB2312"/>
          <w:i w:val="0"/>
          <w:iCs w:val="0"/>
          <w:caps w:val="0"/>
          <w:color w:val="000000"/>
          <w:spacing w:val="15"/>
          <w:sz w:val="32"/>
          <w:szCs w:val="32"/>
          <w:shd w:val="clear" w:fill="FFFFFF"/>
        </w:rPr>
      </w:pPr>
      <w:r>
        <w:rPr>
          <w:rFonts w:hint="eastAsia" w:ascii="仿宋_GB2312" w:hAnsi="Tahoma" w:eastAsia="仿宋_GB2312" w:cs="仿宋_GB2312"/>
          <w:i w:val="0"/>
          <w:iCs w:val="0"/>
          <w:caps w:val="0"/>
          <w:color w:val="000000"/>
          <w:spacing w:val="15"/>
          <w:sz w:val="32"/>
          <w:szCs w:val="32"/>
          <w:shd w:val="clear" w:fill="FFFFFF"/>
          <w:lang w:val="en-US" w:eastAsia="zh-CN"/>
        </w:rPr>
        <w:t>成功举办泰安长城中学第十一届校园艺术节、校园歌手大赛、美术展等一系列艺术活动</w:t>
      </w:r>
      <w:r>
        <w:rPr>
          <w:rFonts w:hint="eastAsia" w:ascii="仿宋_GB2312" w:hAnsi="Tahoma" w:eastAsia="仿宋_GB2312" w:cs="仿宋_GB2312"/>
          <w:i w:val="0"/>
          <w:iCs w:val="0"/>
          <w:caps w:val="0"/>
          <w:color w:val="000000"/>
          <w:spacing w:val="15"/>
          <w:sz w:val="32"/>
          <w:szCs w:val="32"/>
          <w:shd w:val="clear" w:fill="FFFFFF"/>
          <w:lang w:eastAsia="zh-CN"/>
        </w:rPr>
        <w:t>，</w:t>
      </w:r>
      <w:r>
        <w:rPr>
          <w:rFonts w:hint="default" w:ascii="仿宋_GB2312" w:hAnsi="Tahoma" w:eastAsia="仿宋_GB2312" w:cs="仿宋_GB2312"/>
          <w:i w:val="0"/>
          <w:iCs w:val="0"/>
          <w:caps w:val="0"/>
          <w:color w:val="000000"/>
          <w:spacing w:val="15"/>
          <w:sz w:val="32"/>
          <w:szCs w:val="32"/>
          <w:shd w:val="clear" w:fill="FFFFFF"/>
        </w:rPr>
        <w:t>节目形式涉及</w:t>
      </w:r>
      <w:r>
        <w:rPr>
          <w:rFonts w:hint="eastAsia" w:ascii="仿宋_GB2312" w:hAnsi="Tahoma" w:eastAsia="仿宋_GB2312" w:cs="仿宋_GB2312"/>
          <w:i w:val="0"/>
          <w:iCs w:val="0"/>
          <w:caps w:val="0"/>
          <w:color w:val="000000"/>
          <w:spacing w:val="15"/>
          <w:sz w:val="32"/>
          <w:szCs w:val="32"/>
          <w:shd w:val="clear" w:fill="FFFFFF"/>
          <w:lang w:val="en-US" w:eastAsia="zh-CN"/>
        </w:rPr>
        <w:t>舞蹈、合唱</w:t>
      </w:r>
      <w:r>
        <w:rPr>
          <w:rFonts w:hint="default" w:ascii="仿宋_GB2312" w:hAnsi="Tahoma" w:eastAsia="仿宋_GB2312" w:cs="仿宋_GB2312"/>
          <w:i w:val="0"/>
          <w:iCs w:val="0"/>
          <w:caps w:val="0"/>
          <w:color w:val="000000"/>
          <w:spacing w:val="15"/>
          <w:sz w:val="32"/>
          <w:szCs w:val="32"/>
          <w:shd w:val="clear" w:fill="FFFFFF"/>
        </w:rPr>
        <w:t>、</w:t>
      </w:r>
      <w:r>
        <w:rPr>
          <w:rFonts w:hint="eastAsia" w:ascii="仿宋_GB2312" w:hAnsi="Tahoma" w:eastAsia="仿宋_GB2312" w:cs="仿宋_GB2312"/>
          <w:i w:val="0"/>
          <w:iCs w:val="0"/>
          <w:caps w:val="0"/>
          <w:color w:val="000000"/>
          <w:spacing w:val="15"/>
          <w:sz w:val="32"/>
          <w:szCs w:val="32"/>
          <w:shd w:val="clear" w:fill="FFFFFF"/>
          <w:lang w:val="en-US" w:eastAsia="zh-CN"/>
        </w:rPr>
        <w:t>器乐演奏、诗朗诵、相声小品、校园短</w:t>
      </w:r>
      <w:r>
        <w:rPr>
          <w:rFonts w:hint="default" w:ascii="仿宋_GB2312" w:hAnsi="Tahoma" w:eastAsia="仿宋_GB2312" w:cs="仿宋_GB2312"/>
          <w:i w:val="0"/>
          <w:iCs w:val="0"/>
          <w:caps w:val="0"/>
          <w:color w:val="000000"/>
          <w:spacing w:val="15"/>
          <w:sz w:val="32"/>
          <w:szCs w:val="32"/>
          <w:shd w:val="clear" w:fill="FFFFFF"/>
        </w:rPr>
        <w:t>剧</w:t>
      </w:r>
      <w:r>
        <w:rPr>
          <w:rFonts w:hint="eastAsia" w:ascii="仿宋_GB2312" w:hAnsi="Tahoma" w:eastAsia="仿宋_GB2312" w:cs="仿宋_GB2312"/>
          <w:i w:val="0"/>
          <w:iCs w:val="0"/>
          <w:caps w:val="0"/>
          <w:color w:val="000000"/>
          <w:spacing w:val="15"/>
          <w:sz w:val="32"/>
          <w:szCs w:val="32"/>
          <w:shd w:val="clear" w:fill="FFFFFF"/>
          <w:lang w:val="en-US" w:eastAsia="zh-CN"/>
        </w:rPr>
        <w:t>等，艺术活动</w:t>
      </w:r>
      <w:r>
        <w:rPr>
          <w:rFonts w:hint="default" w:ascii="仿宋_GB2312" w:hAnsi="Tahoma" w:eastAsia="仿宋_GB2312" w:cs="仿宋_GB2312"/>
          <w:i w:val="0"/>
          <w:iCs w:val="0"/>
          <w:caps w:val="0"/>
          <w:color w:val="000000"/>
          <w:spacing w:val="15"/>
          <w:sz w:val="32"/>
          <w:szCs w:val="32"/>
          <w:shd w:val="clear" w:fill="FFFFFF"/>
        </w:rPr>
        <w:t>学生的参与面达到100%。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default" w:ascii="仿宋_GB2312" w:hAnsi="Tahoma" w:eastAsia="仿宋_GB2312" w:cs="仿宋_GB2312"/>
          <w:i w:val="0"/>
          <w:iCs w:val="0"/>
          <w:caps w:val="0"/>
          <w:color w:val="000000"/>
          <w:spacing w:val="15"/>
          <w:sz w:val="32"/>
          <w:szCs w:val="32"/>
          <w:shd w:val="clear" w:fill="FFFFFF"/>
        </w:rPr>
      </w:pPr>
      <w:r>
        <w:rPr>
          <w:rFonts w:hint="default" w:ascii="仿宋_GB2312" w:hAnsi="Tahoma" w:eastAsia="仿宋_GB2312" w:cs="仿宋_GB2312"/>
          <w:i w:val="0"/>
          <w:iCs w:val="0"/>
          <w:caps w:val="0"/>
          <w:color w:val="000000"/>
          <w:spacing w:val="15"/>
          <w:sz w:val="32"/>
          <w:szCs w:val="32"/>
          <w:shd w:val="clear" w:fill="FFFFFF"/>
        </w:rPr>
        <w:t>平时利用校园广播节目播放校园歌曲，</w:t>
      </w:r>
      <w:r>
        <w:rPr>
          <w:rFonts w:hint="eastAsia" w:ascii="仿宋_GB2312" w:hAnsi="Tahoma" w:eastAsia="仿宋_GB2312" w:cs="仿宋_GB2312"/>
          <w:i w:val="0"/>
          <w:iCs w:val="0"/>
          <w:caps w:val="0"/>
          <w:color w:val="000000"/>
          <w:spacing w:val="15"/>
          <w:sz w:val="32"/>
          <w:szCs w:val="32"/>
          <w:shd w:val="clear" w:fill="FFFFFF"/>
          <w:lang w:val="en-US" w:eastAsia="zh-CN"/>
        </w:rPr>
        <w:t>利用午唱红歌活动齐唱校园歌曲，</w:t>
      </w:r>
      <w:r>
        <w:rPr>
          <w:rFonts w:hint="default" w:ascii="仿宋_GB2312" w:hAnsi="Tahoma" w:eastAsia="仿宋_GB2312" w:cs="仿宋_GB2312"/>
          <w:i w:val="0"/>
          <w:iCs w:val="0"/>
          <w:caps w:val="0"/>
          <w:color w:val="000000"/>
          <w:spacing w:val="15"/>
          <w:sz w:val="32"/>
          <w:szCs w:val="32"/>
          <w:shd w:val="clear" w:fill="FFFFFF"/>
        </w:rPr>
        <w:t>陶冶了情操、创造了朝气蓬勃的校园艺术氛围。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default" w:ascii="仿宋_GB2312" w:hAnsi="Tahoma" w:eastAsia="仿宋_GB2312" w:cs="仿宋_GB2312"/>
          <w:i w:val="0"/>
          <w:iCs w:val="0"/>
          <w:caps w:val="0"/>
          <w:color w:val="000000"/>
          <w:spacing w:val="15"/>
          <w:sz w:val="32"/>
          <w:szCs w:val="32"/>
          <w:shd w:val="clear" w:fill="FFFFFF"/>
        </w:rPr>
      </w:pPr>
      <w:r>
        <w:rPr>
          <w:rFonts w:hint="eastAsia" w:ascii="黑体" w:hAnsi="黑体" w:eastAsia="黑体" w:cs="黑体"/>
          <w:i w:val="0"/>
          <w:iCs w:val="0"/>
          <w:caps w:val="0"/>
          <w:color w:val="000000"/>
          <w:spacing w:val="15"/>
          <w:sz w:val="32"/>
          <w:szCs w:val="32"/>
          <w:shd w:val="clear" w:fill="FFFFFF"/>
        </w:rPr>
        <w:t>五、取得的艺术成绩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default" w:ascii="仿宋_GB2312" w:hAnsi="Tahoma" w:eastAsia="仿宋_GB2312" w:cs="仿宋_GB2312"/>
          <w:i w:val="0"/>
          <w:iCs w:val="0"/>
          <w:caps w:val="0"/>
          <w:color w:val="000000"/>
          <w:spacing w:val="15"/>
          <w:sz w:val="32"/>
          <w:szCs w:val="32"/>
          <w:shd w:val="clear" w:fill="FFFFFF"/>
        </w:rPr>
      </w:pPr>
      <w:r>
        <w:rPr>
          <w:rFonts w:hint="default" w:ascii="仿宋_GB2312" w:hAnsi="Tahoma" w:eastAsia="仿宋_GB2312" w:cs="仿宋_GB2312"/>
          <w:i w:val="0"/>
          <w:iCs w:val="0"/>
          <w:caps w:val="0"/>
          <w:color w:val="000000"/>
          <w:spacing w:val="15"/>
          <w:sz w:val="32"/>
          <w:szCs w:val="32"/>
          <w:shd w:val="clear" w:fill="FFFFFF"/>
        </w:rPr>
        <w:t>在学校领导的支持照顾下，齐心协力，积极参加各种艺术活动，近一年以来取得了优异的成绩：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default" w:ascii="仿宋_GB2312" w:hAnsi="Tahoma" w:eastAsia="仿宋_GB2312" w:cs="仿宋_GB2312"/>
          <w:i w:val="0"/>
          <w:iCs w:val="0"/>
          <w:caps w:val="0"/>
          <w:color w:val="000000"/>
          <w:spacing w:val="15"/>
          <w:sz w:val="32"/>
          <w:szCs w:val="32"/>
          <w:shd w:val="clear" w:fill="FFFFFF"/>
          <w:lang w:val="en-US" w:eastAsia="zh-CN"/>
        </w:rPr>
      </w:pPr>
      <w:r>
        <w:rPr>
          <w:rFonts w:hint="eastAsia" w:ascii="仿宋_GB2312" w:hAnsi="Tahoma" w:eastAsia="仿宋_GB2312" w:cs="仿宋_GB2312"/>
          <w:i w:val="0"/>
          <w:iCs w:val="0"/>
          <w:caps w:val="0"/>
          <w:color w:val="000000"/>
          <w:spacing w:val="15"/>
          <w:sz w:val="32"/>
          <w:szCs w:val="32"/>
          <w:shd w:val="clear" w:fill="FFFFFF"/>
          <w:lang w:val="en-US" w:eastAsia="zh-CN"/>
        </w:rPr>
        <w:t>2021年“艺心向党 师生共画”泰安市教育系统首届师生书画作品展一等奖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eastAsia" w:ascii="仿宋_GB2312" w:hAnsi="Tahoma" w:eastAsia="仿宋_GB2312" w:cs="仿宋_GB2312"/>
          <w:i w:val="0"/>
          <w:iCs w:val="0"/>
          <w:caps w:val="0"/>
          <w:color w:val="000000"/>
          <w:spacing w:val="15"/>
          <w:sz w:val="32"/>
          <w:szCs w:val="32"/>
          <w:shd w:val="clear" w:fill="FFFFFF"/>
          <w:lang w:val="en-US" w:eastAsia="zh-CN"/>
        </w:rPr>
      </w:pPr>
      <w:r>
        <w:rPr>
          <w:rFonts w:hint="default" w:ascii="仿宋_GB2312" w:hAnsi="Tahoma" w:eastAsia="仿宋_GB2312" w:cs="仿宋_GB2312"/>
          <w:i w:val="0"/>
          <w:iCs w:val="0"/>
          <w:caps w:val="0"/>
          <w:color w:val="000000"/>
          <w:spacing w:val="15"/>
          <w:sz w:val="32"/>
          <w:szCs w:val="32"/>
          <w:shd w:val="clear" w:fill="FFFFFF"/>
        </w:rPr>
        <w:t>2021年“放歌泰山给党听”泰安市教育系统庆祝建党100周年合唱音乐节</w:t>
      </w:r>
      <w:r>
        <w:rPr>
          <w:rFonts w:hint="eastAsia" w:ascii="仿宋_GB2312" w:hAnsi="Tahoma" w:eastAsia="仿宋_GB2312" w:cs="仿宋_GB2312"/>
          <w:i w:val="0"/>
          <w:iCs w:val="0"/>
          <w:caps w:val="0"/>
          <w:color w:val="000000"/>
          <w:spacing w:val="15"/>
          <w:sz w:val="32"/>
          <w:szCs w:val="32"/>
          <w:shd w:val="clear" w:fill="FFFFFF"/>
          <w:lang w:val="en-US" w:eastAsia="zh-CN"/>
        </w:rPr>
        <w:t>一等奖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eastAsia" w:ascii="仿宋_GB2312" w:hAnsi="Tahoma" w:eastAsia="仿宋_GB2312" w:cs="仿宋_GB2312"/>
          <w:i w:val="0"/>
          <w:iCs w:val="0"/>
          <w:caps w:val="0"/>
          <w:color w:val="000000"/>
          <w:spacing w:val="15"/>
          <w:sz w:val="32"/>
          <w:szCs w:val="32"/>
          <w:shd w:val="clear" w:fill="FFFFFF"/>
          <w:lang w:val="en-US" w:eastAsia="zh-CN"/>
        </w:rPr>
      </w:pPr>
      <w:r>
        <w:rPr>
          <w:rFonts w:hint="default" w:ascii="仿宋_GB2312" w:hAnsi="Tahoma" w:eastAsia="仿宋_GB2312" w:cs="仿宋_GB2312"/>
          <w:i w:val="0"/>
          <w:iCs w:val="0"/>
          <w:caps w:val="0"/>
          <w:color w:val="000000"/>
          <w:spacing w:val="15"/>
          <w:sz w:val="32"/>
          <w:szCs w:val="32"/>
          <w:shd w:val="clear" w:fill="FFFFFF"/>
        </w:rPr>
        <w:t>202</w:t>
      </w:r>
      <w:r>
        <w:rPr>
          <w:rFonts w:hint="eastAsia" w:ascii="仿宋_GB2312" w:hAnsi="Tahoma" w:eastAsia="仿宋_GB2312" w:cs="仿宋_GB2312"/>
          <w:i w:val="0"/>
          <w:iCs w:val="0"/>
          <w:caps w:val="0"/>
          <w:color w:val="000000"/>
          <w:spacing w:val="15"/>
          <w:sz w:val="32"/>
          <w:szCs w:val="32"/>
          <w:shd w:val="clear" w:fill="FFFFFF"/>
          <w:lang w:val="en-US" w:eastAsia="zh-CN"/>
        </w:rPr>
        <w:t>1</w:t>
      </w:r>
      <w:r>
        <w:rPr>
          <w:rFonts w:hint="default" w:ascii="仿宋_GB2312" w:hAnsi="Tahoma" w:eastAsia="仿宋_GB2312" w:cs="仿宋_GB2312"/>
          <w:i w:val="0"/>
          <w:iCs w:val="0"/>
          <w:caps w:val="0"/>
          <w:color w:val="000000"/>
          <w:spacing w:val="15"/>
          <w:sz w:val="32"/>
          <w:szCs w:val="32"/>
          <w:shd w:val="clear" w:fill="FFFFFF"/>
        </w:rPr>
        <w:t>年</w:t>
      </w:r>
      <w:r>
        <w:rPr>
          <w:rFonts w:hint="eastAsia" w:ascii="仿宋_GB2312" w:hAnsi="Tahoma" w:eastAsia="仿宋_GB2312" w:cs="仿宋_GB2312"/>
          <w:i w:val="0"/>
          <w:iCs w:val="0"/>
          <w:caps w:val="0"/>
          <w:color w:val="000000"/>
          <w:spacing w:val="15"/>
          <w:sz w:val="32"/>
          <w:szCs w:val="32"/>
          <w:shd w:val="clear" w:fill="FFFFFF"/>
          <w:lang w:val="en-US" w:eastAsia="zh-CN"/>
        </w:rPr>
        <w:t>泰安市</w:t>
      </w:r>
      <w:r>
        <w:rPr>
          <w:rFonts w:hint="default" w:ascii="仿宋_GB2312" w:hAnsi="Tahoma" w:eastAsia="仿宋_GB2312" w:cs="仿宋_GB2312"/>
          <w:i w:val="0"/>
          <w:iCs w:val="0"/>
          <w:caps w:val="0"/>
          <w:color w:val="000000"/>
          <w:spacing w:val="15"/>
          <w:sz w:val="32"/>
          <w:szCs w:val="32"/>
          <w:shd w:val="clear" w:fill="FFFFFF"/>
        </w:rPr>
        <w:t>中小学生艺术展演活动</w:t>
      </w:r>
      <w:r>
        <w:rPr>
          <w:rFonts w:hint="eastAsia" w:ascii="仿宋_GB2312" w:hAnsi="Tahoma" w:eastAsia="仿宋_GB2312" w:cs="仿宋_GB2312"/>
          <w:i w:val="0"/>
          <w:iCs w:val="0"/>
          <w:caps w:val="0"/>
          <w:color w:val="000000"/>
          <w:spacing w:val="15"/>
          <w:sz w:val="32"/>
          <w:szCs w:val="32"/>
          <w:shd w:val="clear" w:fill="FFFFFF"/>
          <w:lang w:val="en-US" w:eastAsia="zh-CN"/>
        </w:rPr>
        <w:t>一等奖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3" w:leftChars="0" w:right="0" w:rightChars="0" w:firstLine="668" w:firstLineChars="191"/>
        <w:jc w:val="left"/>
        <w:textAlignment w:val="auto"/>
        <w:rPr>
          <w:rFonts w:hint="default" w:ascii="仿宋_GB2312" w:hAnsi="Tahoma" w:eastAsia="仿宋_GB2312" w:cs="仿宋_GB2312"/>
          <w:i w:val="0"/>
          <w:iCs w:val="0"/>
          <w:caps w:val="0"/>
          <w:color w:val="000000"/>
          <w:spacing w:val="15"/>
          <w:sz w:val="32"/>
          <w:szCs w:val="32"/>
          <w:shd w:val="clear" w:fill="FFFFFF"/>
        </w:rPr>
      </w:pPr>
      <w:r>
        <w:rPr>
          <w:rFonts w:hint="default" w:ascii="仿宋_GB2312" w:hAnsi="Tahoma" w:eastAsia="仿宋_GB2312" w:cs="仿宋_GB2312"/>
          <w:i w:val="0"/>
          <w:iCs w:val="0"/>
          <w:caps w:val="0"/>
          <w:color w:val="000000"/>
          <w:spacing w:val="15"/>
          <w:sz w:val="32"/>
          <w:szCs w:val="32"/>
          <w:shd w:val="clear" w:fill="FFFFFF"/>
        </w:rPr>
        <w:t>202</w:t>
      </w:r>
      <w:r>
        <w:rPr>
          <w:rFonts w:hint="eastAsia" w:ascii="仿宋_GB2312" w:hAnsi="Tahoma" w:eastAsia="仿宋_GB2312" w:cs="仿宋_GB2312"/>
          <w:i w:val="0"/>
          <w:iCs w:val="0"/>
          <w:caps w:val="0"/>
          <w:color w:val="000000"/>
          <w:spacing w:val="15"/>
          <w:sz w:val="32"/>
          <w:szCs w:val="32"/>
          <w:shd w:val="clear" w:fill="FFFFFF"/>
          <w:lang w:val="en-US" w:eastAsia="zh-CN"/>
        </w:rPr>
        <w:t>1</w:t>
      </w:r>
      <w:r>
        <w:rPr>
          <w:rFonts w:hint="default" w:ascii="仿宋_GB2312" w:hAnsi="Tahoma" w:eastAsia="仿宋_GB2312" w:cs="仿宋_GB2312"/>
          <w:i w:val="0"/>
          <w:iCs w:val="0"/>
          <w:caps w:val="0"/>
          <w:color w:val="000000"/>
          <w:spacing w:val="15"/>
          <w:sz w:val="32"/>
          <w:szCs w:val="32"/>
          <w:shd w:val="clear" w:fill="FFFFFF"/>
        </w:rPr>
        <w:t>年</w:t>
      </w:r>
      <w:r>
        <w:rPr>
          <w:rFonts w:hint="eastAsia" w:ascii="仿宋_GB2312" w:hAnsi="Tahoma" w:eastAsia="仿宋_GB2312" w:cs="仿宋_GB2312"/>
          <w:i w:val="0"/>
          <w:iCs w:val="0"/>
          <w:caps w:val="0"/>
          <w:color w:val="000000"/>
          <w:spacing w:val="15"/>
          <w:sz w:val="32"/>
          <w:szCs w:val="32"/>
          <w:shd w:val="clear" w:fill="FFFFFF"/>
          <w:lang w:val="en-US" w:eastAsia="zh-CN"/>
        </w:rPr>
        <w:t>泰安市</w:t>
      </w:r>
      <w:r>
        <w:rPr>
          <w:rFonts w:hint="default" w:ascii="仿宋_GB2312" w:hAnsi="Tahoma" w:eastAsia="仿宋_GB2312" w:cs="仿宋_GB2312"/>
          <w:i w:val="0"/>
          <w:iCs w:val="0"/>
          <w:caps w:val="0"/>
          <w:color w:val="000000"/>
          <w:spacing w:val="15"/>
          <w:sz w:val="32"/>
          <w:szCs w:val="32"/>
          <w:shd w:val="clear" w:fill="FFFFFF"/>
        </w:rPr>
        <w:t>中小学生艺术展演活动优秀实践教学成果奖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eastAsia" w:ascii="黑体" w:hAnsi="宋体" w:eastAsia="黑体" w:cs="黑体"/>
          <w:i w:val="0"/>
          <w:iCs w:val="0"/>
          <w:caps w:val="0"/>
          <w:color w:val="000000"/>
          <w:spacing w:val="15"/>
          <w:sz w:val="32"/>
          <w:szCs w:val="32"/>
          <w:shd w:val="clear" w:fill="FFFFFF"/>
        </w:rPr>
      </w:pPr>
      <w:r>
        <w:rPr>
          <w:rFonts w:hint="eastAsia" w:ascii="黑体" w:hAnsi="宋体" w:eastAsia="黑体" w:cs="黑体"/>
          <w:i w:val="0"/>
          <w:iCs w:val="0"/>
          <w:caps w:val="0"/>
          <w:color w:val="000000"/>
          <w:spacing w:val="15"/>
          <w:sz w:val="32"/>
          <w:szCs w:val="32"/>
          <w:shd w:val="clear" w:fill="FFFFFF"/>
          <w:lang w:val="en-US" w:eastAsia="zh-CN"/>
        </w:rPr>
        <w:t>六、</w:t>
      </w:r>
      <w:r>
        <w:rPr>
          <w:rFonts w:hint="eastAsia" w:ascii="黑体" w:hAnsi="宋体" w:eastAsia="黑体" w:cs="黑体"/>
          <w:i w:val="0"/>
          <w:iCs w:val="0"/>
          <w:caps w:val="0"/>
          <w:color w:val="000000"/>
          <w:spacing w:val="15"/>
          <w:sz w:val="32"/>
          <w:szCs w:val="32"/>
          <w:shd w:val="clear" w:fill="FFFFFF"/>
        </w:rPr>
        <w:t>学生艺术素质测评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rightChars="0" w:firstLine="700" w:firstLineChars="200"/>
        <w:jc w:val="left"/>
        <w:textAlignment w:val="auto"/>
        <w:rPr>
          <w:rFonts w:hint="eastAsia" w:ascii="仿宋_GB2312" w:hAnsi="Tahoma" w:eastAsia="仿宋_GB2312" w:cs="仿宋_GB2312"/>
          <w:i w:val="0"/>
          <w:iCs w:val="0"/>
          <w:caps w:val="0"/>
          <w:color w:val="000000"/>
          <w:spacing w:val="15"/>
          <w:sz w:val="32"/>
          <w:szCs w:val="32"/>
          <w:shd w:val="clear" w:fill="FFFFFF"/>
          <w:lang w:val="en-US" w:eastAsia="zh-CN"/>
        </w:rPr>
      </w:pPr>
      <w:r>
        <w:rPr>
          <w:rFonts w:hint="eastAsia" w:ascii="仿宋_GB2312" w:hAnsi="Tahoma" w:eastAsia="仿宋_GB2312" w:cs="仿宋_GB2312"/>
          <w:i w:val="0"/>
          <w:iCs w:val="0"/>
          <w:caps w:val="0"/>
          <w:color w:val="000000"/>
          <w:spacing w:val="15"/>
          <w:sz w:val="32"/>
          <w:szCs w:val="32"/>
          <w:shd w:val="clear" w:fill="FFFFFF"/>
          <w:lang w:val="en-US" w:eastAsia="zh-CN"/>
        </w:rPr>
        <w:t>每学期都按照上级针对学生艺术测评的要求，进行学生艺术测评，并及时统计相关成绩和活动开展的数据上报，工作落实到位，确保每一位学生的成绩真实有效，不漏报错报，合格率达到100%。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rightChars="0" w:firstLine="700" w:firstLineChars="200"/>
        <w:jc w:val="left"/>
        <w:textAlignment w:val="auto"/>
        <w:rPr>
          <w:rFonts w:hint="eastAsia" w:ascii="黑体" w:hAnsi="黑体" w:eastAsia="黑体" w:cs="黑体"/>
          <w:i w:val="0"/>
          <w:iCs w:val="0"/>
          <w:caps w:val="0"/>
          <w:color w:val="000000"/>
          <w:spacing w:val="15"/>
          <w:sz w:val="32"/>
          <w:szCs w:val="32"/>
          <w:shd w:val="clear" w:fill="FFFFFF"/>
          <w:lang w:val="en-US" w:eastAsia="zh-CN"/>
        </w:rPr>
      </w:pPr>
      <w:r>
        <w:rPr>
          <w:rFonts w:hint="eastAsia" w:ascii="黑体" w:hAnsi="黑体" w:eastAsia="黑体" w:cs="黑体"/>
          <w:i w:val="0"/>
          <w:iCs w:val="0"/>
          <w:caps w:val="0"/>
          <w:color w:val="000000"/>
          <w:spacing w:val="15"/>
          <w:sz w:val="32"/>
          <w:szCs w:val="32"/>
          <w:shd w:val="clear" w:fill="FFFFFF"/>
          <w:lang w:val="en-US" w:eastAsia="zh-CN"/>
        </w:rPr>
        <w:t>七、存在问题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rightChars="0" w:firstLine="700" w:firstLineChars="200"/>
        <w:jc w:val="left"/>
        <w:textAlignment w:val="auto"/>
        <w:rPr>
          <w:rFonts w:hint="default" w:ascii="仿宋_GB2312" w:hAnsi="Tahoma" w:eastAsia="仿宋_GB2312" w:cs="仿宋_GB2312"/>
          <w:i w:val="0"/>
          <w:iCs w:val="0"/>
          <w:caps w:val="0"/>
          <w:color w:val="000000"/>
          <w:spacing w:val="15"/>
          <w:sz w:val="32"/>
          <w:szCs w:val="32"/>
          <w:shd w:val="clear" w:fill="FFFFFF"/>
          <w:lang w:val="en-US" w:eastAsia="zh-CN"/>
        </w:rPr>
      </w:pPr>
      <w:r>
        <w:rPr>
          <w:rFonts w:hint="default" w:ascii="仿宋_GB2312" w:hAnsi="Tahoma" w:eastAsia="仿宋_GB2312" w:cs="仿宋_GB2312"/>
          <w:i w:val="0"/>
          <w:iCs w:val="0"/>
          <w:caps w:val="0"/>
          <w:color w:val="000000"/>
          <w:spacing w:val="15"/>
          <w:sz w:val="32"/>
          <w:szCs w:val="32"/>
          <w:shd w:val="clear" w:fill="FFFFFF"/>
          <w:lang w:val="en-US" w:eastAsia="zh-CN"/>
        </w:rPr>
        <w:t>少数学生的艺术素养还有待进一步提高。这需要我们在今后的艺术教学中培养学生的艺术兴趣与爱好，充分发挥专业老师的培优作用。同时，积极发挥学校艺术活动和艺术社团的作用，提高学生的艺术修养。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rightChars="0" w:firstLine="700" w:firstLineChars="200"/>
        <w:jc w:val="left"/>
        <w:textAlignment w:val="auto"/>
        <w:rPr>
          <w:rFonts w:hint="default" w:ascii="仿宋_GB2312" w:hAnsi="Tahoma" w:eastAsia="仿宋_GB2312" w:cs="仿宋_GB2312"/>
          <w:i w:val="0"/>
          <w:iCs w:val="0"/>
          <w:caps w:val="0"/>
          <w:color w:val="000000"/>
          <w:spacing w:val="15"/>
          <w:sz w:val="32"/>
          <w:szCs w:val="32"/>
          <w:shd w:val="clear" w:fill="FFFFFF"/>
          <w:lang w:val="en-US" w:eastAsia="zh-CN"/>
        </w:rPr>
      </w:pPr>
      <w:r>
        <w:rPr>
          <w:rFonts w:hint="default" w:ascii="仿宋_GB2312" w:hAnsi="Tahoma" w:eastAsia="仿宋_GB2312" w:cs="仿宋_GB2312"/>
          <w:i w:val="0"/>
          <w:iCs w:val="0"/>
          <w:caps w:val="0"/>
          <w:color w:val="000000"/>
          <w:spacing w:val="15"/>
          <w:sz w:val="32"/>
          <w:szCs w:val="32"/>
          <w:shd w:val="clear" w:fill="FFFFFF"/>
          <w:lang w:val="en-US" w:eastAsia="zh-CN"/>
        </w:rPr>
        <w:t>今后，我们将进一步创新工作管理思路，脚踏实地，求真务实地做好艺术教育工作，争取更佳成绩。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700" w:firstLineChars="200"/>
        <w:jc w:val="left"/>
        <w:textAlignment w:val="auto"/>
        <w:rPr>
          <w:rFonts w:hint="default" w:ascii="仿宋_GB2312" w:hAnsi="Tahoma" w:eastAsia="仿宋_GB2312" w:cs="仿宋_GB2312"/>
          <w:i w:val="0"/>
          <w:iCs w:val="0"/>
          <w:caps w:val="0"/>
          <w:color w:val="FF0000"/>
          <w:spacing w:val="15"/>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413A1"/>
    <w:multiLevelType w:val="singleLevel"/>
    <w:tmpl w:val="190413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MjkyMzYwNmJiZjRiZWViYTc4MmUxMzRlNjE5Y2YifQ=="/>
  </w:docVars>
  <w:rsids>
    <w:rsidRoot w:val="52910C6B"/>
    <w:rsid w:val="12504564"/>
    <w:rsid w:val="44D54C1D"/>
    <w:rsid w:val="4AB04B53"/>
    <w:rsid w:val="5291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724</Characters>
  <Lines>0</Lines>
  <Paragraphs>0</Paragraphs>
  <TotalTime>3</TotalTime>
  <ScaleCrop>false</ScaleCrop>
  <LinksUpToDate>false</LinksUpToDate>
  <CharactersWithSpaces>724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2022-09-07T08:21:00Z</dcterms:created>
  <dc:creator>泉河</dc:creator>
  <cp:lastModifiedBy>飞跃</cp:lastModifiedBy>
  <dcterms:modified xsi:type="dcterms:W3CDTF">2022-09-08T02:46:44Z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5FF14E39807C41D182CD13203AE4FE82</vt:lpwstr>
  </property>
</Properties>
</file>